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E" w:rsidRPr="00ED5EDA" w:rsidRDefault="005819C0">
      <w:pPr>
        <w:ind w:left="284" w:right="333"/>
        <w:jc w:val="both"/>
        <w:rPr>
          <w:szCs w:val="32"/>
        </w:rPr>
      </w:pPr>
      <w:r w:rsidRPr="00ED5EDA">
        <w:rPr>
          <w:b/>
          <w:szCs w:val="32"/>
        </w:rPr>
        <w:t>Plano de Ensino (Programa)</w:t>
      </w:r>
    </w:p>
    <w:p w:rsidR="0076602E" w:rsidRDefault="005819C0">
      <w:pPr>
        <w:ind w:left="284" w:right="333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(Disciplina: </w:t>
      </w:r>
      <w:r w:rsidRPr="005819C0">
        <w:rPr>
          <w:b/>
          <w:i/>
          <w:sz w:val="22"/>
          <w:szCs w:val="22"/>
        </w:rPr>
        <w:t>Teoria Geral do Direito Processual II</w:t>
      </w:r>
      <w:r>
        <w:rPr>
          <w:i/>
          <w:sz w:val="22"/>
          <w:szCs w:val="22"/>
        </w:rPr>
        <w:t xml:space="preserve"> - Faculdade de Direito - Universidade de Brasília - UnB. </w:t>
      </w:r>
      <w:r>
        <w:rPr>
          <w:sz w:val="22"/>
          <w:szCs w:val="22"/>
        </w:rPr>
        <w:t>Prof. Vallisney de Souza Oliveira</w:t>
      </w:r>
      <w:r>
        <w:rPr>
          <w:i/>
          <w:sz w:val="22"/>
          <w:szCs w:val="22"/>
        </w:rPr>
        <w:t>)</w:t>
      </w:r>
    </w:p>
    <w:p w:rsidR="0076602E" w:rsidRDefault="005819C0">
      <w:pPr>
        <w:ind w:right="333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I) OBJETO: </w:t>
      </w:r>
      <w:r>
        <w:rPr>
          <w:sz w:val="22"/>
          <w:szCs w:val="22"/>
        </w:rPr>
        <w:t xml:space="preserve">Estudos de Teoria Geral do Processo Civil (e, por extensão, do Processo Penal e Processo do Trabalho). Exame e discussão sobre institutos processuais basilares e temas fundamentais de Direito Processual, tendo como referência o direito vigente, a doutrina e a jurisprudência, em especial sobre </w:t>
      </w:r>
      <w:r>
        <w:rPr>
          <w:b/>
          <w:sz w:val="22"/>
          <w:szCs w:val="22"/>
        </w:rPr>
        <w:t>Jurisdição, Competência e Sujeitos do Processo</w:t>
      </w:r>
      <w:r>
        <w:rPr>
          <w:sz w:val="22"/>
          <w:szCs w:val="22"/>
        </w:rPr>
        <w:t>.</w:t>
      </w:r>
    </w:p>
    <w:p w:rsidR="002D56EA" w:rsidRDefault="002D56EA" w:rsidP="002D56EA">
      <w:pPr>
        <w:ind w:right="333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II) BIBLIOGRAFIA ELEMENTAR (Manuais):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ALVIM, Arruda. </w:t>
      </w:r>
      <w:r>
        <w:rPr>
          <w:i/>
          <w:sz w:val="22"/>
          <w:szCs w:val="22"/>
        </w:rPr>
        <w:t>Novo Contencioso Cível no CPC/2015</w:t>
      </w:r>
      <w:r>
        <w:rPr>
          <w:sz w:val="22"/>
          <w:szCs w:val="22"/>
        </w:rPr>
        <w:t>. São Paulo: Ed. Revista dos Tribunais.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AMARAL, Guilherme Rizzo. </w:t>
      </w:r>
      <w:r>
        <w:rPr>
          <w:i/>
          <w:sz w:val="22"/>
          <w:szCs w:val="22"/>
        </w:rPr>
        <w:t>Comentários às alterações do Novo CPC</w:t>
      </w:r>
      <w:r>
        <w:rPr>
          <w:sz w:val="22"/>
          <w:szCs w:val="22"/>
        </w:rPr>
        <w:t>. Revista dos Tribunais.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BERMUDES, Sérgio. </w:t>
      </w:r>
      <w:r>
        <w:rPr>
          <w:i/>
          <w:sz w:val="22"/>
          <w:szCs w:val="22"/>
        </w:rPr>
        <w:t>CPC de 2015: inovações</w:t>
      </w:r>
      <w:r>
        <w:rPr>
          <w:sz w:val="22"/>
          <w:szCs w:val="22"/>
        </w:rPr>
        <w:t>, vol. 1. Rio de Janeiro: Editora GZ.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BUENO, Cássio </w:t>
      </w:r>
      <w:proofErr w:type="spellStart"/>
      <w:r>
        <w:rPr>
          <w:sz w:val="22"/>
          <w:szCs w:val="22"/>
        </w:rPr>
        <w:t>Scarpinella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Novo Código de Processo Civil Comentado</w:t>
      </w:r>
      <w:r>
        <w:rPr>
          <w:sz w:val="22"/>
          <w:szCs w:val="22"/>
        </w:rPr>
        <w:t>. SP: Saraiva.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CÂMARA, Alexandre Freitas. </w:t>
      </w:r>
      <w:r>
        <w:rPr>
          <w:i/>
          <w:sz w:val="22"/>
          <w:szCs w:val="22"/>
        </w:rPr>
        <w:t>O Novo Processo Civil</w:t>
      </w:r>
      <w:r>
        <w:rPr>
          <w:sz w:val="22"/>
          <w:szCs w:val="22"/>
        </w:rPr>
        <w:t>. São Paulo: Ed. Atlas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DIDIER JR., </w:t>
      </w:r>
      <w:proofErr w:type="spellStart"/>
      <w:r>
        <w:rPr>
          <w:sz w:val="22"/>
          <w:szCs w:val="22"/>
        </w:rPr>
        <w:t>Fredie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Curso de Direito Processual civil</w:t>
      </w:r>
      <w:r>
        <w:rPr>
          <w:sz w:val="22"/>
          <w:szCs w:val="22"/>
        </w:rPr>
        <w:t xml:space="preserve">. Salvador: Ed. </w:t>
      </w:r>
      <w:proofErr w:type="spellStart"/>
      <w:r>
        <w:rPr>
          <w:sz w:val="22"/>
          <w:szCs w:val="22"/>
        </w:rPr>
        <w:t>Juspodvm</w:t>
      </w:r>
      <w:proofErr w:type="spellEnd"/>
      <w:r>
        <w:rPr>
          <w:sz w:val="22"/>
          <w:szCs w:val="22"/>
        </w:rPr>
        <w:t>, v. 1 e 2.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DINAMARCO, Cândido R; CARRILHO, Bruno. </w:t>
      </w:r>
      <w:r>
        <w:rPr>
          <w:i/>
          <w:sz w:val="22"/>
          <w:szCs w:val="22"/>
        </w:rPr>
        <w:t>Teoria Geral do Novo Processo Civil</w:t>
      </w:r>
      <w:r>
        <w:rPr>
          <w:sz w:val="22"/>
          <w:szCs w:val="22"/>
        </w:rPr>
        <w:t>. São Paulo: Ed. Malheiros.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GAJARDONI, Fernando da Fonseca; DELLORE, Luiz; ROQUE, André Vasconcelos; OLIVEIRA JR., </w:t>
      </w:r>
      <w:proofErr w:type="spellStart"/>
      <w:r>
        <w:rPr>
          <w:sz w:val="22"/>
          <w:szCs w:val="22"/>
        </w:rPr>
        <w:t>Zulmar</w:t>
      </w:r>
      <w:proofErr w:type="spellEnd"/>
      <w:r>
        <w:rPr>
          <w:sz w:val="22"/>
          <w:szCs w:val="22"/>
        </w:rPr>
        <w:t xml:space="preserve"> Duarte. </w:t>
      </w:r>
      <w:r>
        <w:rPr>
          <w:i/>
          <w:sz w:val="22"/>
          <w:szCs w:val="22"/>
        </w:rPr>
        <w:t>Teoria Geral do Processo – Comentário ao CPC de 2015</w:t>
      </w:r>
      <w:r>
        <w:rPr>
          <w:sz w:val="22"/>
          <w:szCs w:val="22"/>
        </w:rPr>
        <w:t>. São Paulo: Forense, Ed. Método.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GONÇALVES, Marcus Vinícius Rios. </w:t>
      </w:r>
      <w:r w:rsidRPr="008C5773">
        <w:rPr>
          <w:i/>
          <w:sz w:val="22"/>
          <w:szCs w:val="22"/>
        </w:rPr>
        <w:t>Direito Processual Civil Esquematizado</w:t>
      </w:r>
      <w:r>
        <w:rPr>
          <w:sz w:val="22"/>
          <w:szCs w:val="22"/>
        </w:rPr>
        <w:t>. São Paulo: Editora Saraiva.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MARINONI, Luiz Guilherme; ARENHART, Sérgio Cruz; MITIDIERO, Daniel. </w:t>
      </w:r>
      <w:r>
        <w:rPr>
          <w:i/>
          <w:sz w:val="22"/>
          <w:szCs w:val="22"/>
        </w:rPr>
        <w:t>Curso de Processo Civil</w:t>
      </w:r>
      <w:r>
        <w:rPr>
          <w:sz w:val="22"/>
          <w:szCs w:val="22"/>
        </w:rPr>
        <w:t>, volume 2. São Paulo: Ed. Revista dos Tribunais.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MARTINS, Sérgio Pinto. </w:t>
      </w:r>
      <w:r w:rsidRPr="00CA3F32">
        <w:rPr>
          <w:i/>
          <w:sz w:val="22"/>
          <w:szCs w:val="22"/>
        </w:rPr>
        <w:t>Teoria Geral do Processo</w:t>
      </w:r>
      <w:r>
        <w:rPr>
          <w:sz w:val="22"/>
          <w:szCs w:val="22"/>
        </w:rPr>
        <w:t>. São Paulo: Editora Saraiva.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NERY JUNIOR, Nelson; NERY, Rosa Maria de Andrade. </w:t>
      </w:r>
      <w:r>
        <w:rPr>
          <w:i/>
          <w:sz w:val="22"/>
          <w:szCs w:val="22"/>
        </w:rPr>
        <w:t>COMENTÁRIOS AO Código de Processo Civil</w:t>
      </w:r>
      <w:r>
        <w:rPr>
          <w:sz w:val="22"/>
          <w:szCs w:val="22"/>
        </w:rPr>
        <w:t>. São Paulo: Ed. Revista dos Tribunais.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THEODORO JÚNIOR, Humberto. </w:t>
      </w:r>
      <w:r>
        <w:rPr>
          <w:i/>
          <w:sz w:val="22"/>
          <w:szCs w:val="22"/>
        </w:rPr>
        <w:t>Curso de Direito Processual Civil</w:t>
      </w:r>
      <w:r>
        <w:rPr>
          <w:sz w:val="22"/>
          <w:szCs w:val="22"/>
        </w:rPr>
        <w:t>, v. 1. Rio de Janeiro: Ed. Forense.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b/>
          <w:sz w:val="22"/>
          <w:szCs w:val="22"/>
        </w:rPr>
      </w:pPr>
      <w:r>
        <w:rPr>
          <w:sz w:val="22"/>
          <w:szCs w:val="22"/>
        </w:rPr>
        <w:t xml:space="preserve">WAMBIER, Luiz Rodrigues; TALAMINI, Eduardo. </w:t>
      </w:r>
      <w:r>
        <w:rPr>
          <w:i/>
          <w:sz w:val="22"/>
          <w:szCs w:val="22"/>
        </w:rPr>
        <w:t>Curso Avançado de Processo Civil</w:t>
      </w:r>
      <w:r>
        <w:rPr>
          <w:sz w:val="22"/>
          <w:szCs w:val="22"/>
        </w:rPr>
        <w:t>, v. 1. São Paulo: Ed. Revista dos Tribunais.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AQUINO, José Carlos G. Xavier e NALINI, José Renato. </w:t>
      </w:r>
      <w:r>
        <w:rPr>
          <w:i/>
          <w:sz w:val="22"/>
          <w:szCs w:val="22"/>
        </w:rPr>
        <w:t>Manual de Processo Penal</w:t>
      </w:r>
      <w:r>
        <w:rPr>
          <w:sz w:val="22"/>
          <w:szCs w:val="22"/>
        </w:rPr>
        <w:t>. São Paulo: Ed. Revista dos Tribunais, 2009.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AVENA, Norberto. </w:t>
      </w:r>
      <w:r>
        <w:rPr>
          <w:i/>
          <w:sz w:val="22"/>
          <w:szCs w:val="22"/>
        </w:rPr>
        <w:t>Processo Penal</w:t>
      </w:r>
      <w:r>
        <w:rPr>
          <w:sz w:val="22"/>
          <w:szCs w:val="22"/>
        </w:rPr>
        <w:t>. São Paulo: Ed. Método.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LOPES JR, </w:t>
      </w:r>
      <w:proofErr w:type="spellStart"/>
      <w:r>
        <w:rPr>
          <w:sz w:val="22"/>
          <w:szCs w:val="22"/>
        </w:rPr>
        <w:t>Aury</w:t>
      </w:r>
      <w:proofErr w:type="spellEnd"/>
      <w:r>
        <w:rPr>
          <w:sz w:val="22"/>
          <w:szCs w:val="22"/>
        </w:rPr>
        <w:t xml:space="preserve"> Celso Lima. </w:t>
      </w:r>
      <w:r w:rsidRPr="008C5773">
        <w:rPr>
          <w:i/>
          <w:sz w:val="22"/>
          <w:szCs w:val="22"/>
        </w:rPr>
        <w:t>Fundamentos do Processo Penal – Introdução Crítica</w:t>
      </w:r>
      <w:r>
        <w:rPr>
          <w:sz w:val="22"/>
          <w:szCs w:val="22"/>
        </w:rPr>
        <w:t>. São Paulo: Editora Saraiva.</w:t>
      </w:r>
    </w:p>
    <w:p w:rsidR="002D56EA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NICOLITI, André Luiz. </w:t>
      </w:r>
      <w:r>
        <w:rPr>
          <w:i/>
          <w:sz w:val="22"/>
          <w:szCs w:val="22"/>
        </w:rPr>
        <w:t>Manual de Processo Penal</w:t>
      </w:r>
      <w:r>
        <w:rPr>
          <w:sz w:val="22"/>
          <w:szCs w:val="22"/>
        </w:rPr>
        <w:t>. São Paulo: Ed. Revista dos Tribunais.</w:t>
      </w:r>
    </w:p>
    <w:p w:rsidR="002D56EA" w:rsidRDefault="002D56EA" w:rsidP="002D56EA">
      <w:pPr>
        <w:ind w:left="284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NUCCI, Guilherme de Souza. </w:t>
      </w:r>
      <w:r>
        <w:rPr>
          <w:i/>
          <w:sz w:val="22"/>
          <w:szCs w:val="22"/>
        </w:rPr>
        <w:t>Código de Processo Penal Comentado</w:t>
      </w:r>
      <w:r>
        <w:rPr>
          <w:sz w:val="22"/>
          <w:szCs w:val="22"/>
        </w:rPr>
        <w:t>. Rio de Janeiro: Ed. Forense.</w:t>
      </w:r>
    </w:p>
    <w:p w:rsidR="002D56EA" w:rsidRPr="00CA3F32" w:rsidRDefault="002D56EA" w:rsidP="002D56EA">
      <w:pPr>
        <w:pStyle w:val="Corpodetexto2"/>
        <w:spacing w:line="240" w:lineRule="auto"/>
        <w:ind w:left="284" w:right="333"/>
        <w:rPr>
          <w:sz w:val="22"/>
          <w:szCs w:val="22"/>
        </w:rPr>
      </w:pPr>
      <w:r>
        <w:rPr>
          <w:sz w:val="22"/>
          <w:szCs w:val="22"/>
        </w:rPr>
        <w:t xml:space="preserve">NASCIMENTO, Amaury Mascaro. </w:t>
      </w:r>
      <w:r w:rsidRPr="00FA3B4D">
        <w:rPr>
          <w:i/>
          <w:sz w:val="22"/>
          <w:szCs w:val="22"/>
        </w:rPr>
        <w:t>Curso de Direito Processual do Trabalho</w:t>
      </w:r>
      <w:r>
        <w:rPr>
          <w:sz w:val="22"/>
          <w:szCs w:val="22"/>
        </w:rPr>
        <w:t>. São Paulo: Editora Saraiva.</w:t>
      </w:r>
    </w:p>
    <w:p w:rsidR="0076602E" w:rsidRDefault="005819C0">
      <w:pPr>
        <w:pStyle w:val="Ttulo11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D56EA">
        <w:rPr>
          <w:sz w:val="22"/>
          <w:szCs w:val="22"/>
        </w:rPr>
        <w:t>II</w:t>
      </w:r>
      <w:r>
        <w:rPr>
          <w:sz w:val="22"/>
          <w:szCs w:val="22"/>
        </w:rPr>
        <w:t>) CONTEÚDO PROGRAMÁTICO:</w:t>
      </w:r>
    </w:p>
    <w:p w:rsidR="0076602E" w:rsidRDefault="005819C0" w:rsidP="00ED5EDA">
      <w:pPr>
        <w:pStyle w:val="PargrafodaLista"/>
        <w:numPr>
          <w:ilvl w:val="0"/>
          <w:numId w:val="6"/>
        </w:numPr>
        <w:ind w:right="333"/>
        <w:jc w:val="both"/>
      </w:pPr>
      <w:r w:rsidRPr="00B90BDB">
        <w:rPr>
          <w:b/>
          <w:sz w:val="22"/>
          <w:szCs w:val="22"/>
        </w:rPr>
        <w:t>JURISDIÇÃO/“COMPETÊNCIA” INTERNACIONAL</w:t>
      </w:r>
      <w:r w:rsidRPr="00ED5EDA">
        <w:rPr>
          <w:sz w:val="22"/>
          <w:szCs w:val="22"/>
        </w:rPr>
        <w:t>:</w:t>
      </w:r>
      <w:r w:rsidR="008363DE">
        <w:rPr>
          <w:sz w:val="22"/>
          <w:szCs w:val="22"/>
        </w:rPr>
        <w:t xml:space="preserve"> (arts. 21/41 do CPC). J</w:t>
      </w:r>
      <w:r w:rsidRPr="00ED5EDA">
        <w:rPr>
          <w:sz w:val="22"/>
          <w:szCs w:val="22"/>
        </w:rPr>
        <w:t xml:space="preserve">urisdição: Princípios. Limites da Jurisdição Nacional. Classificação. Exclusiva/Concorrente. Cooperação </w:t>
      </w:r>
      <w:r w:rsidR="005728A0" w:rsidRPr="00ED5EDA">
        <w:rPr>
          <w:sz w:val="22"/>
          <w:szCs w:val="22"/>
        </w:rPr>
        <w:t xml:space="preserve">Jurídica </w:t>
      </w:r>
      <w:r w:rsidRPr="00ED5EDA">
        <w:rPr>
          <w:sz w:val="22"/>
          <w:szCs w:val="22"/>
        </w:rPr>
        <w:t>Internacional</w:t>
      </w:r>
      <w:r w:rsidR="005D1850">
        <w:rPr>
          <w:sz w:val="22"/>
          <w:szCs w:val="22"/>
        </w:rPr>
        <w:t xml:space="preserve"> (art. 26 e </w:t>
      </w:r>
      <w:proofErr w:type="spellStart"/>
      <w:r w:rsidR="005D1850">
        <w:rPr>
          <w:sz w:val="22"/>
          <w:szCs w:val="22"/>
        </w:rPr>
        <w:t>ss</w:t>
      </w:r>
      <w:proofErr w:type="spellEnd"/>
      <w:r w:rsidR="005D1850">
        <w:rPr>
          <w:sz w:val="22"/>
          <w:szCs w:val="22"/>
        </w:rPr>
        <w:t xml:space="preserve"> do CPC)</w:t>
      </w:r>
      <w:r w:rsidRPr="00ED5EDA">
        <w:rPr>
          <w:sz w:val="22"/>
          <w:szCs w:val="22"/>
        </w:rPr>
        <w:t xml:space="preserve">: Homologação de Decisão estrangeira, carta rogatória, auxílio direto. </w:t>
      </w:r>
      <w:r w:rsidR="005728A0" w:rsidRPr="00753009">
        <w:rPr>
          <w:i/>
          <w:sz w:val="20"/>
        </w:rPr>
        <w:t>(</w:t>
      </w:r>
      <w:r w:rsidRPr="00753009">
        <w:rPr>
          <w:i/>
          <w:sz w:val="20"/>
        </w:rPr>
        <w:t>Matéria da Prova)</w:t>
      </w:r>
    </w:p>
    <w:p w:rsidR="00753009" w:rsidRDefault="005819C0" w:rsidP="00753009">
      <w:pPr>
        <w:pStyle w:val="PargrafodaLista"/>
        <w:numPr>
          <w:ilvl w:val="0"/>
          <w:numId w:val="6"/>
        </w:numPr>
        <w:ind w:right="333"/>
        <w:jc w:val="both"/>
      </w:pPr>
      <w:r w:rsidRPr="00B90BDB">
        <w:rPr>
          <w:b/>
          <w:sz w:val="22"/>
          <w:szCs w:val="22"/>
        </w:rPr>
        <w:t>COMPETÊNCIA INTERNA</w:t>
      </w:r>
      <w:r w:rsidRPr="00ED5EDA">
        <w:rPr>
          <w:sz w:val="22"/>
          <w:szCs w:val="22"/>
        </w:rPr>
        <w:t>: Critérios</w:t>
      </w:r>
      <w:r w:rsidR="006C7E28">
        <w:rPr>
          <w:sz w:val="22"/>
          <w:szCs w:val="22"/>
        </w:rPr>
        <w:t xml:space="preserve"> doutrinários e legais</w:t>
      </w:r>
      <w:r w:rsidRPr="00ED5EDA">
        <w:rPr>
          <w:sz w:val="22"/>
          <w:szCs w:val="22"/>
        </w:rPr>
        <w:t xml:space="preserve">. </w:t>
      </w:r>
      <w:r w:rsidR="005D1850">
        <w:rPr>
          <w:sz w:val="22"/>
          <w:szCs w:val="22"/>
        </w:rPr>
        <w:t xml:space="preserve">Princípios </w:t>
      </w:r>
      <w:r w:rsidRPr="00ED5EDA">
        <w:rPr>
          <w:sz w:val="22"/>
          <w:szCs w:val="22"/>
        </w:rPr>
        <w:t xml:space="preserve">Aspectos Gerais no CPC. Classificação. Competência Absoluta e Relativa. </w:t>
      </w:r>
      <w:r w:rsidR="008363DE">
        <w:rPr>
          <w:sz w:val="22"/>
          <w:szCs w:val="22"/>
        </w:rPr>
        <w:t xml:space="preserve">Competência de </w:t>
      </w:r>
      <w:r w:rsidR="008363DE">
        <w:rPr>
          <w:sz w:val="22"/>
          <w:szCs w:val="22"/>
        </w:rPr>
        <w:lastRenderedPageBreak/>
        <w:t xml:space="preserve">Justiça. Incompetência (arts. 64/66 do CPC). </w:t>
      </w:r>
      <w:r w:rsidR="005728A0" w:rsidRPr="00ED5EDA">
        <w:rPr>
          <w:sz w:val="22"/>
          <w:szCs w:val="22"/>
        </w:rPr>
        <w:t>Mecanismos de controle da Competência. C</w:t>
      </w:r>
      <w:r w:rsidR="006C7E28">
        <w:rPr>
          <w:sz w:val="22"/>
          <w:szCs w:val="22"/>
        </w:rPr>
        <w:t>onflito de Competência. C</w:t>
      </w:r>
      <w:r w:rsidR="005728A0" w:rsidRPr="00ED5EDA">
        <w:rPr>
          <w:sz w:val="22"/>
          <w:szCs w:val="22"/>
        </w:rPr>
        <w:t xml:space="preserve">ompetência Penal e Trabalhista: Espécies. </w:t>
      </w:r>
      <w:r w:rsidR="00753009" w:rsidRPr="00753009">
        <w:rPr>
          <w:i/>
          <w:sz w:val="20"/>
        </w:rPr>
        <w:t>(Matéria da Prova)</w:t>
      </w:r>
    </w:p>
    <w:p w:rsidR="00753009" w:rsidRDefault="005819C0" w:rsidP="00753009">
      <w:pPr>
        <w:pStyle w:val="PargrafodaLista"/>
        <w:numPr>
          <w:ilvl w:val="0"/>
          <w:numId w:val="6"/>
        </w:numPr>
        <w:ind w:right="333"/>
        <w:jc w:val="both"/>
      </w:pPr>
      <w:r w:rsidRPr="00B90BDB">
        <w:rPr>
          <w:b/>
          <w:sz w:val="22"/>
          <w:szCs w:val="22"/>
        </w:rPr>
        <w:t>COMPETÊNCIA TERRITORIAL</w:t>
      </w:r>
      <w:r w:rsidR="005728A0" w:rsidRPr="00753009">
        <w:rPr>
          <w:sz w:val="22"/>
          <w:szCs w:val="22"/>
        </w:rPr>
        <w:t>:</w:t>
      </w:r>
      <w:r w:rsidRPr="00753009">
        <w:rPr>
          <w:sz w:val="22"/>
          <w:szCs w:val="22"/>
        </w:rPr>
        <w:t xml:space="preserve"> </w:t>
      </w:r>
      <w:r w:rsidR="005728A0" w:rsidRPr="00753009">
        <w:rPr>
          <w:sz w:val="22"/>
          <w:szCs w:val="22"/>
        </w:rPr>
        <w:t xml:space="preserve">No Processo Civil </w:t>
      </w:r>
      <w:r w:rsidR="008363DE">
        <w:rPr>
          <w:sz w:val="22"/>
          <w:szCs w:val="22"/>
        </w:rPr>
        <w:t>(art. 4</w:t>
      </w:r>
      <w:r w:rsidR="005D1850">
        <w:rPr>
          <w:sz w:val="22"/>
          <w:szCs w:val="22"/>
        </w:rPr>
        <w:t>6/53</w:t>
      </w:r>
      <w:r w:rsidR="008363DE">
        <w:rPr>
          <w:sz w:val="22"/>
          <w:szCs w:val="22"/>
        </w:rPr>
        <w:t xml:space="preserve"> do CPC)</w:t>
      </w:r>
      <w:r w:rsidR="005728A0" w:rsidRPr="00753009">
        <w:rPr>
          <w:sz w:val="22"/>
          <w:szCs w:val="22"/>
        </w:rPr>
        <w:t xml:space="preserve">. </w:t>
      </w:r>
      <w:r w:rsidR="006C7E28">
        <w:rPr>
          <w:sz w:val="22"/>
          <w:szCs w:val="22"/>
        </w:rPr>
        <w:t xml:space="preserve">Regras gerais e Especiais. </w:t>
      </w:r>
      <w:r w:rsidR="005728A0" w:rsidRPr="00753009">
        <w:rPr>
          <w:sz w:val="22"/>
          <w:szCs w:val="22"/>
        </w:rPr>
        <w:t>Conexão</w:t>
      </w:r>
      <w:r w:rsidR="006C7E28">
        <w:rPr>
          <w:sz w:val="22"/>
          <w:szCs w:val="22"/>
        </w:rPr>
        <w:t>. Continência.</w:t>
      </w:r>
      <w:r w:rsidR="005728A0" w:rsidRPr="00753009">
        <w:rPr>
          <w:sz w:val="22"/>
          <w:szCs w:val="22"/>
        </w:rPr>
        <w:t xml:space="preserve"> Prevenção. Competência Trabalhista e Competência Criminal</w:t>
      </w:r>
      <w:r w:rsidR="000666BF" w:rsidRPr="00753009">
        <w:rPr>
          <w:sz w:val="22"/>
          <w:szCs w:val="22"/>
        </w:rPr>
        <w:t>: aspectos</w:t>
      </w:r>
      <w:r w:rsidR="008363DE">
        <w:rPr>
          <w:sz w:val="22"/>
          <w:szCs w:val="22"/>
        </w:rPr>
        <w:t xml:space="preserve">. </w:t>
      </w:r>
      <w:r w:rsidR="008363DE" w:rsidRPr="008363DE">
        <w:rPr>
          <w:b/>
          <w:bCs/>
          <w:sz w:val="22"/>
          <w:szCs w:val="22"/>
        </w:rPr>
        <w:t xml:space="preserve">Cooperação </w:t>
      </w:r>
      <w:r w:rsidR="008363DE">
        <w:rPr>
          <w:b/>
          <w:bCs/>
          <w:sz w:val="22"/>
          <w:szCs w:val="22"/>
        </w:rPr>
        <w:t xml:space="preserve">(jurídica) </w:t>
      </w:r>
      <w:r w:rsidR="008363DE" w:rsidRPr="008363DE">
        <w:rPr>
          <w:b/>
          <w:bCs/>
          <w:sz w:val="22"/>
          <w:szCs w:val="22"/>
        </w:rPr>
        <w:t>Nacional</w:t>
      </w:r>
      <w:r w:rsidR="008363DE">
        <w:rPr>
          <w:sz w:val="22"/>
          <w:szCs w:val="22"/>
        </w:rPr>
        <w:t xml:space="preserve"> (arts. 67/69 do CPC).</w:t>
      </w:r>
      <w:r w:rsidRPr="00753009">
        <w:rPr>
          <w:sz w:val="22"/>
          <w:szCs w:val="22"/>
        </w:rPr>
        <w:t xml:space="preserve"> </w:t>
      </w:r>
      <w:r w:rsidR="00753009" w:rsidRPr="00753009">
        <w:rPr>
          <w:i/>
          <w:sz w:val="20"/>
        </w:rPr>
        <w:t>(Matéria da Prova)</w:t>
      </w:r>
    </w:p>
    <w:p w:rsidR="0076602E" w:rsidRPr="00753009" w:rsidRDefault="005819C0" w:rsidP="00ED5EDA">
      <w:pPr>
        <w:pStyle w:val="PargrafodaLista"/>
        <w:numPr>
          <w:ilvl w:val="0"/>
          <w:numId w:val="6"/>
        </w:numPr>
        <w:ind w:right="333"/>
        <w:jc w:val="both"/>
        <w:rPr>
          <w:sz w:val="22"/>
          <w:szCs w:val="22"/>
        </w:rPr>
      </w:pPr>
      <w:r w:rsidRPr="00B90BDB">
        <w:rPr>
          <w:b/>
          <w:sz w:val="22"/>
          <w:szCs w:val="22"/>
        </w:rPr>
        <w:t>LITISCONSÓRCIO</w:t>
      </w:r>
      <w:r w:rsidR="005D1850">
        <w:rPr>
          <w:b/>
          <w:sz w:val="22"/>
          <w:szCs w:val="22"/>
        </w:rPr>
        <w:t xml:space="preserve"> </w:t>
      </w:r>
      <w:r w:rsidR="005D1850" w:rsidRPr="005D1850">
        <w:rPr>
          <w:sz w:val="22"/>
          <w:szCs w:val="22"/>
        </w:rPr>
        <w:t>(art. 113 e ss</w:t>
      </w:r>
      <w:r w:rsidR="005D1850">
        <w:rPr>
          <w:sz w:val="22"/>
          <w:szCs w:val="22"/>
        </w:rPr>
        <w:t>.</w:t>
      </w:r>
      <w:r w:rsidR="005D1850" w:rsidRPr="005D1850">
        <w:rPr>
          <w:sz w:val="22"/>
          <w:szCs w:val="22"/>
        </w:rPr>
        <w:t xml:space="preserve"> do CPC)</w:t>
      </w:r>
      <w:r w:rsidRPr="00753009">
        <w:rPr>
          <w:sz w:val="22"/>
          <w:szCs w:val="22"/>
        </w:rPr>
        <w:t>: Classificação. Ativo e Passivo. Necessário e Facultativo (Multitudinário). Uniforme e Simples.</w:t>
      </w:r>
      <w:r w:rsidR="005728A0" w:rsidRPr="00753009">
        <w:rPr>
          <w:sz w:val="22"/>
          <w:szCs w:val="22"/>
        </w:rPr>
        <w:t xml:space="preserve"> </w:t>
      </w:r>
      <w:r w:rsidRPr="00B90BDB">
        <w:rPr>
          <w:b/>
          <w:sz w:val="22"/>
          <w:szCs w:val="22"/>
        </w:rPr>
        <w:t>INTERVENÇÃO DE TERCEIROS</w:t>
      </w:r>
      <w:r w:rsidRPr="00753009">
        <w:rPr>
          <w:sz w:val="22"/>
          <w:szCs w:val="22"/>
        </w:rPr>
        <w:t xml:space="preserve">: </w:t>
      </w:r>
      <w:r w:rsidR="005D1850">
        <w:rPr>
          <w:sz w:val="22"/>
          <w:szCs w:val="22"/>
        </w:rPr>
        <w:t xml:space="preserve">(art. 119 e ss. do CPC). </w:t>
      </w:r>
      <w:r w:rsidRPr="00753009">
        <w:rPr>
          <w:sz w:val="22"/>
          <w:szCs w:val="22"/>
        </w:rPr>
        <w:t xml:space="preserve">Assistência Litisconsorcial e Simples.  Assistência aos entes públicos. Assistência no Processo Penal. Denunciação da Lide. Chamamento ao Processo. </w:t>
      </w:r>
      <w:proofErr w:type="spellStart"/>
      <w:r w:rsidRPr="00753009">
        <w:rPr>
          <w:i/>
          <w:sz w:val="22"/>
          <w:szCs w:val="22"/>
        </w:rPr>
        <w:t>Amicus</w:t>
      </w:r>
      <w:proofErr w:type="spellEnd"/>
      <w:r w:rsidRPr="00753009">
        <w:rPr>
          <w:i/>
          <w:sz w:val="22"/>
          <w:szCs w:val="22"/>
        </w:rPr>
        <w:t xml:space="preserve"> </w:t>
      </w:r>
      <w:proofErr w:type="spellStart"/>
      <w:r w:rsidRPr="00753009">
        <w:rPr>
          <w:i/>
          <w:sz w:val="22"/>
          <w:szCs w:val="22"/>
        </w:rPr>
        <w:t>curiae</w:t>
      </w:r>
      <w:proofErr w:type="spellEnd"/>
      <w:r w:rsidRPr="00753009">
        <w:rPr>
          <w:sz w:val="22"/>
          <w:szCs w:val="22"/>
        </w:rPr>
        <w:t>. Desconsideração da Personalidade Jurídica. Ações interventivas: Oposição; Embargos de Terceiros. Restituição de coisas apreendidas.</w:t>
      </w:r>
      <w:r w:rsidR="0020483D" w:rsidRPr="00753009">
        <w:rPr>
          <w:sz w:val="22"/>
          <w:szCs w:val="22"/>
        </w:rPr>
        <w:t xml:space="preserve"> </w:t>
      </w:r>
      <w:r w:rsidR="00753009" w:rsidRPr="00753009">
        <w:rPr>
          <w:i/>
          <w:sz w:val="20"/>
        </w:rPr>
        <w:t>(Matéria da Prova mediante seleção de alguns tópicos e Matéria do Seminário)</w:t>
      </w:r>
    </w:p>
    <w:p w:rsidR="00ED5EDA" w:rsidRDefault="005819C0" w:rsidP="00ED5EDA">
      <w:pPr>
        <w:pStyle w:val="PargrafodaLista"/>
        <w:numPr>
          <w:ilvl w:val="0"/>
          <w:numId w:val="6"/>
        </w:numPr>
        <w:jc w:val="both"/>
      </w:pPr>
      <w:r w:rsidRPr="00B90BDB">
        <w:rPr>
          <w:b/>
          <w:sz w:val="22"/>
          <w:szCs w:val="22"/>
        </w:rPr>
        <w:t>PARTES</w:t>
      </w:r>
      <w:r w:rsidRPr="00753009">
        <w:rPr>
          <w:sz w:val="22"/>
          <w:szCs w:val="22"/>
        </w:rPr>
        <w:t>: Conceito. Capacidade</w:t>
      </w:r>
      <w:r w:rsidR="008363DE">
        <w:rPr>
          <w:sz w:val="22"/>
          <w:szCs w:val="22"/>
        </w:rPr>
        <w:t xml:space="preserve"> (arts. 70 e ss. do CPC)</w:t>
      </w:r>
      <w:r w:rsidRPr="00753009">
        <w:rPr>
          <w:sz w:val="22"/>
          <w:szCs w:val="22"/>
        </w:rPr>
        <w:t>. Substituição. Sucessão</w:t>
      </w:r>
      <w:r w:rsidR="005D1850">
        <w:rPr>
          <w:sz w:val="22"/>
          <w:szCs w:val="22"/>
        </w:rPr>
        <w:t xml:space="preserve"> e</w:t>
      </w:r>
      <w:r w:rsidRPr="00753009">
        <w:rPr>
          <w:sz w:val="22"/>
          <w:szCs w:val="22"/>
        </w:rPr>
        <w:t xml:space="preserve"> Alienação de coisa litigiosa</w:t>
      </w:r>
      <w:r w:rsidR="005D1850">
        <w:rPr>
          <w:sz w:val="22"/>
          <w:szCs w:val="22"/>
        </w:rPr>
        <w:t xml:space="preserve"> (art. 108 do CPC)</w:t>
      </w:r>
      <w:r w:rsidRPr="00753009">
        <w:rPr>
          <w:sz w:val="22"/>
          <w:szCs w:val="22"/>
        </w:rPr>
        <w:t>. Direitos e Deveres</w:t>
      </w:r>
      <w:r w:rsidR="008363DE">
        <w:rPr>
          <w:sz w:val="22"/>
          <w:szCs w:val="22"/>
        </w:rPr>
        <w:t xml:space="preserve"> (art. 77 e ss. do CPC)</w:t>
      </w:r>
      <w:r w:rsidRPr="00753009">
        <w:rPr>
          <w:sz w:val="22"/>
          <w:szCs w:val="22"/>
        </w:rPr>
        <w:t>. Responsabilidade</w:t>
      </w:r>
      <w:r w:rsidR="008363DE">
        <w:rPr>
          <w:sz w:val="22"/>
          <w:szCs w:val="22"/>
        </w:rPr>
        <w:t xml:space="preserve"> (art. 79 do CPC)</w:t>
      </w:r>
      <w:r w:rsidRPr="00753009">
        <w:rPr>
          <w:sz w:val="22"/>
          <w:szCs w:val="22"/>
        </w:rPr>
        <w:t>. P</w:t>
      </w:r>
      <w:r w:rsidR="00B90BDB">
        <w:rPr>
          <w:sz w:val="22"/>
          <w:szCs w:val="22"/>
        </w:rPr>
        <w:t>arte</w:t>
      </w:r>
      <w:r w:rsidRPr="00753009">
        <w:rPr>
          <w:sz w:val="22"/>
          <w:szCs w:val="22"/>
        </w:rPr>
        <w:t xml:space="preserve"> no Processo Coletivo. Legitimidade e outros aspectos.</w:t>
      </w:r>
      <w:r w:rsidR="005728A0" w:rsidRPr="00753009">
        <w:rPr>
          <w:sz w:val="22"/>
          <w:szCs w:val="22"/>
        </w:rPr>
        <w:t xml:space="preserve"> </w:t>
      </w:r>
      <w:r w:rsidRPr="00B90BDB">
        <w:rPr>
          <w:b/>
          <w:sz w:val="22"/>
          <w:szCs w:val="22"/>
        </w:rPr>
        <w:t>JUIZ</w:t>
      </w:r>
      <w:r w:rsidRPr="00753009">
        <w:rPr>
          <w:sz w:val="22"/>
          <w:szCs w:val="22"/>
        </w:rPr>
        <w:t>: Poderes e Deveres</w:t>
      </w:r>
      <w:r w:rsidR="008363DE">
        <w:rPr>
          <w:sz w:val="22"/>
          <w:szCs w:val="22"/>
        </w:rPr>
        <w:t xml:space="preserve"> (art. 139 e ss. do CPC)</w:t>
      </w:r>
      <w:r w:rsidRPr="00753009">
        <w:rPr>
          <w:sz w:val="22"/>
          <w:szCs w:val="22"/>
        </w:rPr>
        <w:t>. Responsabilidade Civil</w:t>
      </w:r>
      <w:r w:rsidR="008363DE">
        <w:rPr>
          <w:sz w:val="22"/>
          <w:szCs w:val="22"/>
        </w:rPr>
        <w:t xml:space="preserve"> (art. 143 do CPC)</w:t>
      </w:r>
      <w:r w:rsidRPr="00753009">
        <w:rPr>
          <w:sz w:val="22"/>
          <w:szCs w:val="22"/>
        </w:rPr>
        <w:t>. Impedimento e Suspeição</w:t>
      </w:r>
      <w:r w:rsidR="008363DE">
        <w:rPr>
          <w:sz w:val="22"/>
          <w:szCs w:val="22"/>
        </w:rPr>
        <w:t xml:space="preserve"> (art. 144 e ss. do CPC)</w:t>
      </w:r>
      <w:r w:rsidRPr="00753009">
        <w:rPr>
          <w:sz w:val="22"/>
          <w:szCs w:val="22"/>
        </w:rPr>
        <w:t>.</w:t>
      </w:r>
      <w:r w:rsidR="005728A0" w:rsidRPr="00753009">
        <w:rPr>
          <w:sz w:val="22"/>
          <w:szCs w:val="22"/>
        </w:rPr>
        <w:t xml:space="preserve"> </w:t>
      </w:r>
      <w:r w:rsidRPr="00B90BDB">
        <w:rPr>
          <w:b/>
          <w:sz w:val="22"/>
          <w:szCs w:val="22"/>
        </w:rPr>
        <w:t>AUXILIARES DA JUSTIÇA</w:t>
      </w:r>
      <w:r w:rsidRPr="00753009">
        <w:rPr>
          <w:sz w:val="22"/>
          <w:szCs w:val="22"/>
        </w:rPr>
        <w:t xml:space="preserve">: </w:t>
      </w:r>
      <w:r w:rsidR="008363DE">
        <w:rPr>
          <w:sz w:val="22"/>
          <w:szCs w:val="22"/>
        </w:rPr>
        <w:t>(art. 149 e ss</w:t>
      </w:r>
      <w:r w:rsidR="005A24DB">
        <w:rPr>
          <w:sz w:val="22"/>
          <w:szCs w:val="22"/>
        </w:rPr>
        <w:t>.</w:t>
      </w:r>
      <w:r w:rsidR="008363DE">
        <w:rPr>
          <w:sz w:val="22"/>
          <w:szCs w:val="22"/>
        </w:rPr>
        <w:t xml:space="preserve"> do CPC). </w:t>
      </w:r>
      <w:r w:rsidRPr="00753009">
        <w:rPr>
          <w:sz w:val="22"/>
          <w:szCs w:val="22"/>
        </w:rPr>
        <w:t>Escrivão</w:t>
      </w:r>
      <w:r w:rsidR="008363DE">
        <w:rPr>
          <w:sz w:val="22"/>
          <w:szCs w:val="22"/>
        </w:rPr>
        <w:t xml:space="preserve">. </w:t>
      </w:r>
      <w:r w:rsidRPr="00753009">
        <w:rPr>
          <w:sz w:val="22"/>
          <w:szCs w:val="22"/>
        </w:rPr>
        <w:t>Atividade. Delegação. Oficial de Justiça, Perito</w:t>
      </w:r>
      <w:r w:rsidR="008363DE">
        <w:rPr>
          <w:sz w:val="22"/>
          <w:szCs w:val="22"/>
        </w:rPr>
        <w:t>. Intérprete. Conciliadores/Mediadores</w:t>
      </w:r>
      <w:r w:rsidRPr="00753009">
        <w:rPr>
          <w:sz w:val="22"/>
          <w:szCs w:val="22"/>
        </w:rPr>
        <w:t xml:space="preserve"> e demais auxiliares. Atribuições.</w:t>
      </w:r>
      <w:r w:rsidR="000666BF" w:rsidRPr="00753009">
        <w:rPr>
          <w:sz w:val="22"/>
          <w:szCs w:val="22"/>
        </w:rPr>
        <w:t xml:space="preserve"> </w:t>
      </w:r>
      <w:r w:rsidR="000666BF" w:rsidRPr="00753009">
        <w:rPr>
          <w:i/>
          <w:sz w:val="20"/>
        </w:rPr>
        <w:t>(Matéria do Seminário)</w:t>
      </w:r>
    </w:p>
    <w:p w:rsidR="005728A0" w:rsidRPr="00ED5EDA" w:rsidRDefault="005728A0" w:rsidP="00ED5EDA">
      <w:pPr>
        <w:pStyle w:val="PargrafodaLista"/>
        <w:numPr>
          <w:ilvl w:val="0"/>
          <w:numId w:val="6"/>
        </w:numPr>
        <w:jc w:val="both"/>
      </w:pPr>
      <w:r w:rsidRPr="00B90BDB">
        <w:rPr>
          <w:b/>
          <w:sz w:val="22"/>
          <w:szCs w:val="22"/>
        </w:rPr>
        <w:t>MINISTÉRIO PÚBLICO</w:t>
      </w:r>
      <w:r w:rsidR="006C7E28">
        <w:rPr>
          <w:sz w:val="22"/>
          <w:szCs w:val="22"/>
        </w:rPr>
        <w:t xml:space="preserve">: </w:t>
      </w:r>
      <w:r w:rsidR="008363DE">
        <w:rPr>
          <w:sz w:val="22"/>
          <w:szCs w:val="22"/>
        </w:rPr>
        <w:t>(art. 176 e ss</w:t>
      </w:r>
      <w:r w:rsidR="005A24DB">
        <w:rPr>
          <w:sz w:val="22"/>
          <w:szCs w:val="22"/>
        </w:rPr>
        <w:t>.</w:t>
      </w:r>
      <w:r w:rsidR="008363DE">
        <w:rPr>
          <w:sz w:val="22"/>
          <w:szCs w:val="22"/>
        </w:rPr>
        <w:t xml:space="preserve"> do CPC). </w:t>
      </w:r>
      <w:r w:rsidRPr="00ED5EDA">
        <w:rPr>
          <w:sz w:val="22"/>
          <w:szCs w:val="22"/>
        </w:rPr>
        <w:t xml:space="preserve">Funções. Prerrogativas. Direitos e Deveres. Atuação Processual. </w:t>
      </w:r>
      <w:r w:rsidR="005819C0" w:rsidRPr="00B90BDB">
        <w:rPr>
          <w:b/>
          <w:sz w:val="22"/>
          <w:szCs w:val="22"/>
        </w:rPr>
        <w:t>ADVOGADO</w:t>
      </w:r>
      <w:r w:rsidR="005A24DB">
        <w:rPr>
          <w:b/>
          <w:sz w:val="22"/>
          <w:szCs w:val="22"/>
        </w:rPr>
        <w:t>/PROCURADORES</w:t>
      </w:r>
      <w:r w:rsidR="005819C0" w:rsidRPr="00ED5EDA">
        <w:rPr>
          <w:sz w:val="22"/>
          <w:szCs w:val="22"/>
        </w:rPr>
        <w:t xml:space="preserve">. </w:t>
      </w:r>
      <w:r w:rsidR="005A24DB">
        <w:rPr>
          <w:sz w:val="22"/>
          <w:szCs w:val="22"/>
        </w:rPr>
        <w:t xml:space="preserve">(art. 103 e ss. do CPC). </w:t>
      </w:r>
      <w:r w:rsidR="005819C0" w:rsidRPr="00ED5EDA">
        <w:rPr>
          <w:sz w:val="22"/>
          <w:szCs w:val="22"/>
        </w:rPr>
        <w:t xml:space="preserve">Direitos </w:t>
      </w:r>
      <w:r w:rsidR="005D1850">
        <w:rPr>
          <w:sz w:val="22"/>
          <w:szCs w:val="22"/>
        </w:rPr>
        <w:t xml:space="preserve">(art. 107 do CPC) </w:t>
      </w:r>
      <w:r w:rsidR="005819C0" w:rsidRPr="00ED5EDA">
        <w:rPr>
          <w:sz w:val="22"/>
          <w:szCs w:val="22"/>
        </w:rPr>
        <w:t>e Deveres</w:t>
      </w:r>
      <w:r w:rsidR="005D1850">
        <w:rPr>
          <w:sz w:val="22"/>
          <w:szCs w:val="22"/>
        </w:rPr>
        <w:t xml:space="preserve"> (art. 77 do CPC)</w:t>
      </w:r>
      <w:r w:rsidR="005A24DB">
        <w:rPr>
          <w:sz w:val="22"/>
          <w:szCs w:val="22"/>
        </w:rPr>
        <w:t>. Procuração</w:t>
      </w:r>
      <w:r w:rsidR="005819C0" w:rsidRPr="00ED5EDA">
        <w:rPr>
          <w:sz w:val="22"/>
          <w:szCs w:val="22"/>
        </w:rPr>
        <w:t>. Atuação Processual.</w:t>
      </w:r>
      <w:r w:rsidRPr="00ED5EDA">
        <w:rPr>
          <w:sz w:val="22"/>
          <w:szCs w:val="22"/>
        </w:rPr>
        <w:t xml:space="preserve"> </w:t>
      </w:r>
      <w:r w:rsidR="006C7E28" w:rsidRPr="00B90BDB">
        <w:rPr>
          <w:b/>
          <w:sz w:val="22"/>
          <w:szCs w:val="22"/>
        </w:rPr>
        <w:t>ADVOCACIA PÚBLICA</w:t>
      </w:r>
      <w:r w:rsidR="006C7E28">
        <w:rPr>
          <w:sz w:val="22"/>
          <w:szCs w:val="22"/>
        </w:rPr>
        <w:t xml:space="preserve"> e </w:t>
      </w:r>
      <w:r w:rsidR="005819C0" w:rsidRPr="00B90BDB">
        <w:rPr>
          <w:b/>
          <w:sz w:val="22"/>
          <w:szCs w:val="22"/>
        </w:rPr>
        <w:t>DEFENSORIA PÚBLICA</w:t>
      </w:r>
      <w:r w:rsidR="005819C0" w:rsidRPr="00ED5EDA">
        <w:rPr>
          <w:sz w:val="22"/>
          <w:szCs w:val="22"/>
        </w:rPr>
        <w:t xml:space="preserve">: </w:t>
      </w:r>
      <w:r w:rsidR="005A24DB">
        <w:rPr>
          <w:sz w:val="22"/>
          <w:szCs w:val="22"/>
        </w:rPr>
        <w:t xml:space="preserve">(art. 182 e ss. do CPC). </w:t>
      </w:r>
      <w:r w:rsidR="005819C0" w:rsidRPr="00ED5EDA">
        <w:rPr>
          <w:sz w:val="22"/>
          <w:szCs w:val="22"/>
        </w:rPr>
        <w:t>Funções, direitos, deveres e prerrogativas.</w:t>
      </w:r>
      <w:r w:rsidRPr="00ED5EDA">
        <w:rPr>
          <w:sz w:val="22"/>
          <w:szCs w:val="22"/>
        </w:rPr>
        <w:t xml:space="preserve"> </w:t>
      </w:r>
      <w:r w:rsidR="005819C0" w:rsidRPr="00B90BDB">
        <w:rPr>
          <w:b/>
          <w:sz w:val="22"/>
          <w:szCs w:val="22"/>
        </w:rPr>
        <w:t>DESPESAS PROCESSUAIS</w:t>
      </w:r>
      <w:r w:rsidR="005819C0" w:rsidRPr="00ED5EDA">
        <w:rPr>
          <w:sz w:val="22"/>
          <w:szCs w:val="22"/>
        </w:rPr>
        <w:t>.</w:t>
      </w:r>
      <w:r w:rsidR="005A24DB">
        <w:rPr>
          <w:sz w:val="22"/>
          <w:szCs w:val="22"/>
        </w:rPr>
        <w:t xml:space="preserve"> (art. 82 e ss. do CPC).</w:t>
      </w:r>
      <w:r w:rsidR="005819C0" w:rsidRPr="00ED5EDA">
        <w:rPr>
          <w:sz w:val="22"/>
          <w:szCs w:val="22"/>
        </w:rPr>
        <w:t xml:space="preserve"> Custas; Honorários Advocatícios</w:t>
      </w:r>
      <w:r w:rsidR="005D1850">
        <w:rPr>
          <w:sz w:val="22"/>
          <w:szCs w:val="22"/>
        </w:rPr>
        <w:t xml:space="preserve"> (art. 85 do CPC)</w:t>
      </w:r>
      <w:r w:rsidR="005819C0" w:rsidRPr="00ED5EDA">
        <w:rPr>
          <w:sz w:val="22"/>
          <w:szCs w:val="22"/>
        </w:rPr>
        <w:t>.</w:t>
      </w:r>
      <w:r w:rsidRPr="00ED5EDA">
        <w:rPr>
          <w:sz w:val="22"/>
          <w:szCs w:val="22"/>
        </w:rPr>
        <w:t xml:space="preserve"> </w:t>
      </w:r>
      <w:r w:rsidR="005819C0" w:rsidRPr="00B90BDB">
        <w:rPr>
          <w:b/>
          <w:sz w:val="22"/>
          <w:szCs w:val="22"/>
        </w:rPr>
        <w:t>GRATUI</w:t>
      </w:r>
      <w:r w:rsidR="005A24DB">
        <w:rPr>
          <w:b/>
          <w:sz w:val="22"/>
          <w:szCs w:val="22"/>
        </w:rPr>
        <w:t>DADE DA JUSTIÇA</w:t>
      </w:r>
      <w:r w:rsidR="005819C0" w:rsidRPr="00ED5EDA">
        <w:rPr>
          <w:sz w:val="22"/>
          <w:szCs w:val="22"/>
        </w:rPr>
        <w:t>:</w:t>
      </w:r>
      <w:r w:rsidR="005A24DB">
        <w:rPr>
          <w:sz w:val="22"/>
          <w:szCs w:val="22"/>
        </w:rPr>
        <w:t xml:space="preserve"> (art. 98 e ss. do CPC).</w:t>
      </w:r>
      <w:r w:rsidR="005819C0" w:rsidRPr="00ED5EDA">
        <w:rPr>
          <w:sz w:val="22"/>
          <w:szCs w:val="22"/>
        </w:rPr>
        <w:t xml:space="preserve"> Princípios. Requisitos. Procedimento.</w:t>
      </w:r>
      <w:r w:rsidR="000666BF">
        <w:rPr>
          <w:sz w:val="22"/>
          <w:szCs w:val="22"/>
        </w:rPr>
        <w:t xml:space="preserve"> </w:t>
      </w:r>
      <w:r w:rsidR="00753009" w:rsidRPr="00753009">
        <w:rPr>
          <w:i/>
          <w:sz w:val="20"/>
        </w:rPr>
        <w:t>(Matéria do Seminário)</w:t>
      </w:r>
    </w:p>
    <w:p w:rsidR="005728A0" w:rsidRPr="005728A0" w:rsidRDefault="005728A0" w:rsidP="005728A0">
      <w:pPr>
        <w:ind w:left="1004" w:right="333"/>
        <w:jc w:val="both"/>
        <w:rPr>
          <w:sz w:val="22"/>
          <w:szCs w:val="22"/>
        </w:rPr>
      </w:pPr>
    </w:p>
    <w:p w:rsidR="00ED5EDA" w:rsidRPr="005728A0" w:rsidRDefault="00ED5EDA" w:rsidP="00ED5EDA">
      <w:pPr>
        <w:ind w:right="333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2D56EA">
        <w:rPr>
          <w:b/>
          <w:sz w:val="22"/>
          <w:szCs w:val="22"/>
        </w:rPr>
        <w:t>V</w:t>
      </w:r>
      <w:r w:rsidRPr="005728A0">
        <w:rPr>
          <w:b/>
          <w:sz w:val="22"/>
          <w:szCs w:val="22"/>
        </w:rPr>
        <w:t xml:space="preserve">) METODOLOGIA: </w:t>
      </w:r>
      <w:r w:rsidRPr="005728A0">
        <w:rPr>
          <w:sz w:val="22"/>
          <w:szCs w:val="22"/>
        </w:rPr>
        <w:t>Aulas expositivas, com abertura para perguntas e respostas (diálogo)</w:t>
      </w:r>
      <w:r>
        <w:rPr>
          <w:sz w:val="22"/>
          <w:szCs w:val="22"/>
        </w:rPr>
        <w:t xml:space="preserve"> e Prova para aferição/revisão dos conhecimentos. Realização de Trabalho Escrito e Seminário (apresentação </w:t>
      </w:r>
      <w:r w:rsidR="00B90BDB">
        <w:rPr>
          <w:sz w:val="22"/>
          <w:szCs w:val="22"/>
        </w:rPr>
        <w:t>o</w:t>
      </w:r>
      <w:r>
        <w:rPr>
          <w:sz w:val="22"/>
          <w:szCs w:val="22"/>
        </w:rPr>
        <w:t>ral de trabalho</w:t>
      </w:r>
      <w:r w:rsidR="000666BF">
        <w:rPr>
          <w:sz w:val="22"/>
          <w:szCs w:val="22"/>
        </w:rPr>
        <w:t xml:space="preserve"> e debate</w:t>
      </w:r>
      <w:r>
        <w:rPr>
          <w:sz w:val="22"/>
          <w:szCs w:val="22"/>
        </w:rPr>
        <w:t>). Atividades adicionais de revisão/fixação do conteúdo.</w:t>
      </w:r>
    </w:p>
    <w:p w:rsidR="0076602E" w:rsidRDefault="002D56EA">
      <w:pPr>
        <w:ind w:right="333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5819C0">
        <w:rPr>
          <w:b/>
          <w:sz w:val="22"/>
          <w:szCs w:val="22"/>
        </w:rPr>
        <w:t xml:space="preserve">) </w:t>
      </w:r>
      <w:r w:rsidR="0020483D">
        <w:rPr>
          <w:b/>
          <w:sz w:val="22"/>
          <w:szCs w:val="22"/>
        </w:rPr>
        <w:t>DA PROVA</w:t>
      </w:r>
      <w:r w:rsidR="005819C0">
        <w:rPr>
          <w:sz w:val="22"/>
          <w:szCs w:val="22"/>
        </w:rPr>
        <w:t xml:space="preserve">: </w:t>
      </w:r>
      <w:r w:rsidR="00457BE0">
        <w:rPr>
          <w:sz w:val="22"/>
          <w:szCs w:val="22"/>
        </w:rPr>
        <w:t>ÚNICA</w:t>
      </w:r>
      <w:r w:rsidR="0020483D">
        <w:rPr>
          <w:sz w:val="22"/>
          <w:szCs w:val="22"/>
        </w:rPr>
        <w:t xml:space="preserve">, </w:t>
      </w:r>
      <w:r w:rsidR="00457BE0">
        <w:rPr>
          <w:sz w:val="22"/>
          <w:szCs w:val="22"/>
        </w:rPr>
        <w:t>com o</w:t>
      </w:r>
      <w:r w:rsidR="0020483D">
        <w:rPr>
          <w:sz w:val="22"/>
          <w:szCs w:val="22"/>
        </w:rPr>
        <w:t xml:space="preserve"> seguinte conteúdo: Pontos 1, 2 e</w:t>
      </w:r>
      <w:r w:rsidR="00457BE0">
        <w:rPr>
          <w:sz w:val="22"/>
          <w:szCs w:val="22"/>
        </w:rPr>
        <w:t xml:space="preserve"> 3;</w:t>
      </w:r>
      <w:r w:rsidR="0020483D">
        <w:rPr>
          <w:sz w:val="22"/>
          <w:szCs w:val="22"/>
        </w:rPr>
        <w:t xml:space="preserve"> 4</w:t>
      </w:r>
      <w:r w:rsidR="00457BE0">
        <w:rPr>
          <w:sz w:val="22"/>
          <w:szCs w:val="22"/>
        </w:rPr>
        <w:t xml:space="preserve"> (o conteúdo </w:t>
      </w:r>
      <w:r w:rsidR="0020483D">
        <w:rPr>
          <w:sz w:val="22"/>
          <w:szCs w:val="22"/>
        </w:rPr>
        <w:t>do Ponto 4 ser</w:t>
      </w:r>
      <w:r w:rsidR="000666BF">
        <w:rPr>
          <w:sz w:val="22"/>
          <w:szCs w:val="22"/>
        </w:rPr>
        <w:t>á</w:t>
      </w:r>
      <w:r w:rsidR="0020483D">
        <w:rPr>
          <w:sz w:val="22"/>
          <w:szCs w:val="22"/>
        </w:rPr>
        <w:t xml:space="preserve"> especificado/selecionado no decorrer das aulas</w:t>
      </w:r>
      <w:r w:rsidR="000666BF">
        <w:rPr>
          <w:sz w:val="22"/>
          <w:szCs w:val="22"/>
        </w:rPr>
        <w:t>)</w:t>
      </w:r>
      <w:r w:rsidR="0020483D">
        <w:rPr>
          <w:sz w:val="22"/>
          <w:szCs w:val="22"/>
        </w:rPr>
        <w:t>.</w:t>
      </w:r>
      <w:r w:rsidR="001612FC">
        <w:rPr>
          <w:sz w:val="22"/>
          <w:szCs w:val="22"/>
        </w:rPr>
        <w:t xml:space="preserve"> </w:t>
      </w:r>
      <w:r w:rsidR="005819C0">
        <w:rPr>
          <w:sz w:val="22"/>
          <w:szCs w:val="22"/>
        </w:rPr>
        <w:t>Durante as provas é permitida apenas a consulta da legislação escrita (Códigos/</w:t>
      </w:r>
      <w:proofErr w:type="spellStart"/>
      <w:r w:rsidR="005819C0">
        <w:rPr>
          <w:i/>
          <w:sz w:val="22"/>
          <w:szCs w:val="22"/>
        </w:rPr>
        <w:t>Vade</w:t>
      </w:r>
      <w:proofErr w:type="spellEnd"/>
      <w:r w:rsidR="005819C0">
        <w:rPr>
          <w:i/>
          <w:sz w:val="22"/>
          <w:szCs w:val="22"/>
        </w:rPr>
        <w:t xml:space="preserve"> </w:t>
      </w:r>
      <w:proofErr w:type="spellStart"/>
      <w:r w:rsidR="005819C0">
        <w:rPr>
          <w:i/>
          <w:sz w:val="22"/>
          <w:szCs w:val="22"/>
        </w:rPr>
        <w:t>Mecum</w:t>
      </w:r>
      <w:proofErr w:type="spellEnd"/>
      <w:r w:rsidR="005819C0">
        <w:rPr>
          <w:sz w:val="22"/>
          <w:szCs w:val="22"/>
        </w:rPr>
        <w:t>). Somente haverá prova de Segunda Chamada mediante apresentação de Atestado Médico. Como regra, a Prova de segunda Chamada, nas aulas seguintes à prova, será ORAL e/ou sem consulta à legislação e será realizada no decorrer das aulas.</w:t>
      </w:r>
    </w:p>
    <w:p w:rsidR="0020483D" w:rsidRDefault="005819C0">
      <w:pPr>
        <w:ind w:right="333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2D56EA">
        <w:rPr>
          <w:b/>
          <w:sz w:val="22"/>
          <w:szCs w:val="22"/>
        </w:rPr>
        <w:t>I</w:t>
      </w:r>
      <w:r w:rsidR="0020483D">
        <w:rPr>
          <w:b/>
          <w:sz w:val="22"/>
          <w:szCs w:val="22"/>
        </w:rPr>
        <w:t>) DO TRABALHO ESCRITO</w:t>
      </w:r>
      <w:r w:rsidR="000A72F1">
        <w:rPr>
          <w:b/>
          <w:sz w:val="22"/>
          <w:szCs w:val="22"/>
        </w:rPr>
        <w:t xml:space="preserve">: </w:t>
      </w:r>
      <w:r w:rsidR="00420F50" w:rsidRPr="00420F50">
        <w:rPr>
          <w:sz w:val="22"/>
          <w:szCs w:val="22"/>
        </w:rPr>
        <w:t>Em dupla</w:t>
      </w:r>
      <w:r w:rsidR="00420F50">
        <w:rPr>
          <w:sz w:val="22"/>
          <w:szCs w:val="22"/>
        </w:rPr>
        <w:t>.</w:t>
      </w:r>
      <w:r w:rsidR="00420F50">
        <w:rPr>
          <w:b/>
          <w:sz w:val="22"/>
          <w:szCs w:val="22"/>
        </w:rPr>
        <w:t xml:space="preserve"> </w:t>
      </w:r>
      <w:r w:rsidR="00420F50">
        <w:rPr>
          <w:sz w:val="22"/>
          <w:szCs w:val="22"/>
        </w:rPr>
        <w:t xml:space="preserve">Sobre o </w:t>
      </w:r>
      <w:r w:rsidR="000A72F1">
        <w:rPr>
          <w:sz w:val="22"/>
          <w:szCs w:val="22"/>
        </w:rPr>
        <w:t xml:space="preserve">conteúdo dos pontos 4, 5 e 6 serão selecionados </w:t>
      </w:r>
      <w:r w:rsidR="00457BE0">
        <w:rPr>
          <w:sz w:val="22"/>
          <w:szCs w:val="22"/>
        </w:rPr>
        <w:t xml:space="preserve">até </w:t>
      </w:r>
      <w:r w:rsidR="000A72F1">
        <w:rPr>
          <w:sz w:val="22"/>
          <w:szCs w:val="22"/>
        </w:rPr>
        <w:t>3</w:t>
      </w:r>
      <w:r w:rsidR="00420F50">
        <w:rPr>
          <w:sz w:val="22"/>
          <w:szCs w:val="22"/>
        </w:rPr>
        <w:t>2 temas (um para cada dupla) para, mediante sorteio prévio, serem</w:t>
      </w:r>
      <w:r w:rsidR="000A72F1">
        <w:rPr>
          <w:sz w:val="22"/>
          <w:szCs w:val="22"/>
        </w:rPr>
        <w:t xml:space="preserve"> desenvolvidos e entregues no dia 04 de maio de 2020</w:t>
      </w:r>
      <w:r w:rsidR="00420F50">
        <w:rPr>
          <w:sz w:val="22"/>
          <w:szCs w:val="22"/>
        </w:rPr>
        <w:t xml:space="preserve"> em sala de aula </w:t>
      </w:r>
      <w:r w:rsidR="000666BF">
        <w:rPr>
          <w:sz w:val="22"/>
          <w:szCs w:val="22"/>
        </w:rPr>
        <w:t xml:space="preserve">(trabalho escrito) e enviada a versão virtual, até </w:t>
      </w:r>
      <w:r w:rsidR="00420F50">
        <w:rPr>
          <w:sz w:val="22"/>
          <w:szCs w:val="22"/>
        </w:rPr>
        <w:t xml:space="preserve">o </w:t>
      </w:r>
      <w:r w:rsidR="000666BF">
        <w:rPr>
          <w:sz w:val="22"/>
          <w:szCs w:val="22"/>
        </w:rPr>
        <w:t xml:space="preserve">final do </w:t>
      </w:r>
      <w:r w:rsidR="00420F50">
        <w:rPr>
          <w:sz w:val="22"/>
          <w:szCs w:val="22"/>
        </w:rPr>
        <w:t>mesmo dia</w:t>
      </w:r>
      <w:r w:rsidR="000666BF">
        <w:rPr>
          <w:sz w:val="22"/>
          <w:szCs w:val="22"/>
        </w:rPr>
        <w:t>,</w:t>
      </w:r>
      <w:r w:rsidR="00420F50">
        <w:rPr>
          <w:sz w:val="22"/>
          <w:szCs w:val="22"/>
        </w:rPr>
        <w:t xml:space="preserve"> para o email da Monitoria</w:t>
      </w:r>
      <w:r w:rsidR="000A72F1">
        <w:rPr>
          <w:sz w:val="22"/>
          <w:szCs w:val="22"/>
        </w:rPr>
        <w:t xml:space="preserve">. O trabalho </w:t>
      </w:r>
      <w:r w:rsidR="00420F50">
        <w:rPr>
          <w:sz w:val="22"/>
          <w:szCs w:val="22"/>
        </w:rPr>
        <w:t xml:space="preserve">de cada dupla </w:t>
      </w:r>
      <w:r w:rsidR="000A72F1">
        <w:rPr>
          <w:sz w:val="22"/>
          <w:szCs w:val="22"/>
        </w:rPr>
        <w:t xml:space="preserve">deverá conter: no mínimo </w:t>
      </w:r>
      <w:r w:rsidR="00B90BDB">
        <w:rPr>
          <w:sz w:val="22"/>
          <w:szCs w:val="22"/>
        </w:rPr>
        <w:t>5</w:t>
      </w:r>
      <w:r w:rsidR="000A72F1">
        <w:rPr>
          <w:sz w:val="22"/>
          <w:szCs w:val="22"/>
        </w:rPr>
        <w:t xml:space="preserve"> e no máximo </w:t>
      </w:r>
      <w:r w:rsidR="00B90BDB">
        <w:rPr>
          <w:sz w:val="22"/>
          <w:szCs w:val="22"/>
        </w:rPr>
        <w:t>8</w:t>
      </w:r>
      <w:r w:rsidR="000A72F1">
        <w:rPr>
          <w:sz w:val="22"/>
          <w:szCs w:val="22"/>
        </w:rPr>
        <w:t xml:space="preserve"> páginas (excluindo-se a capa na contagem)</w:t>
      </w:r>
      <w:r w:rsidR="00B90BDB">
        <w:rPr>
          <w:sz w:val="22"/>
          <w:szCs w:val="22"/>
        </w:rPr>
        <w:t xml:space="preserve">: tamanho 12, </w:t>
      </w:r>
      <w:r w:rsidR="00B90BDB" w:rsidRPr="00B90BDB">
        <w:rPr>
          <w:i/>
          <w:sz w:val="22"/>
          <w:szCs w:val="22"/>
        </w:rPr>
        <w:t>Times New Roman</w:t>
      </w:r>
      <w:r w:rsidR="00B90BDB">
        <w:rPr>
          <w:sz w:val="22"/>
          <w:szCs w:val="22"/>
        </w:rPr>
        <w:t>, espaço 1,5.</w:t>
      </w:r>
    </w:p>
    <w:p w:rsidR="00225A5F" w:rsidRDefault="000A72F1" w:rsidP="00225A5F">
      <w:pPr>
        <w:ind w:right="333" w:firstLine="284"/>
        <w:jc w:val="both"/>
        <w:rPr>
          <w:sz w:val="22"/>
          <w:szCs w:val="22"/>
        </w:rPr>
      </w:pPr>
      <w:r w:rsidRPr="00420F50">
        <w:rPr>
          <w:b/>
          <w:sz w:val="22"/>
          <w:szCs w:val="22"/>
        </w:rPr>
        <w:t>V</w:t>
      </w:r>
      <w:r w:rsidR="002D56EA">
        <w:rPr>
          <w:b/>
          <w:sz w:val="22"/>
          <w:szCs w:val="22"/>
        </w:rPr>
        <w:t>II</w:t>
      </w:r>
      <w:r w:rsidRPr="00420F50">
        <w:rPr>
          <w:b/>
          <w:sz w:val="22"/>
          <w:szCs w:val="22"/>
        </w:rPr>
        <w:t xml:space="preserve">) DO SEMINÁRIO: </w:t>
      </w:r>
      <w:r w:rsidR="00420F50">
        <w:rPr>
          <w:sz w:val="22"/>
          <w:szCs w:val="22"/>
        </w:rPr>
        <w:t xml:space="preserve">Em dupla. </w:t>
      </w:r>
      <w:r>
        <w:rPr>
          <w:sz w:val="22"/>
          <w:szCs w:val="22"/>
        </w:rPr>
        <w:t xml:space="preserve">A mesma lista de temas do trabalho escrito também servirá para o sorteio da dupla que irá apresentar o trabalho </w:t>
      </w:r>
      <w:r w:rsidR="00420F50">
        <w:rPr>
          <w:sz w:val="22"/>
          <w:szCs w:val="22"/>
        </w:rPr>
        <w:t>no dia designado em sala de aula</w:t>
      </w:r>
      <w:r>
        <w:rPr>
          <w:sz w:val="22"/>
          <w:szCs w:val="22"/>
        </w:rPr>
        <w:t xml:space="preserve">. </w:t>
      </w:r>
      <w:r w:rsidR="000666BF">
        <w:rPr>
          <w:sz w:val="22"/>
          <w:szCs w:val="22"/>
        </w:rPr>
        <w:lastRenderedPageBreak/>
        <w:t>Não pode a mesma dupla ficar com o mesmo trabalho</w:t>
      </w:r>
      <w:r w:rsidR="00B90BDB">
        <w:rPr>
          <w:sz w:val="22"/>
          <w:szCs w:val="22"/>
        </w:rPr>
        <w:t xml:space="preserve"> escrito e de Apresentação Oral.</w:t>
      </w:r>
      <w:r w:rsidR="000666BF">
        <w:rPr>
          <w:sz w:val="22"/>
          <w:szCs w:val="22"/>
        </w:rPr>
        <w:t xml:space="preserve"> </w:t>
      </w:r>
      <w:r w:rsidR="00225A5F">
        <w:rPr>
          <w:sz w:val="22"/>
          <w:szCs w:val="22"/>
        </w:rPr>
        <w:t>A apresentação pela Dupla será seguida da revisão por outra dupla, Debatedora, que será a dupla que fez o trabalho escrito.</w:t>
      </w:r>
    </w:p>
    <w:p w:rsidR="00CC5E2D" w:rsidRDefault="00CC5E2D">
      <w:pPr>
        <w:ind w:right="333" w:firstLine="284"/>
        <w:jc w:val="both"/>
        <w:rPr>
          <w:sz w:val="22"/>
          <w:szCs w:val="22"/>
        </w:rPr>
      </w:pPr>
    </w:p>
    <w:p w:rsidR="00ED5EDA" w:rsidRDefault="00ED5EDA" w:rsidP="00ED5EDA">
      <w:pPr>
        <w:ind w:right="333" w:firstLine="284"/>
        <w:jc w:val="both"/>
        <w:rPr>
          <w:b/>
          <w:sz w:val="22"/>
          <w:szCs w:val="22"/>
        </w:rPr>
      </w:pPr>
      <w:bookmarkStart w:id="0" w:name="__DdeLink__580_3136455334"/>
      <w:r>
        <w:rPr>
          <w:b/>
          <w:sz w:val="22"/>
          <w:szCs w:val="22"/>
        </w:rPr>
        <w:t>V</w:t>
      </w:r>
      <w:r w:rsidR="002D56EA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DATAS:</w:t>
      </w:r>
    </w:p>
    <w:p w:rsidR="00ED5EDA" w:rsidRPr="00ED5EDA" w:rsidRDefault="00ED5EDA" w:rsidP="00ED5EDA">
      <w:pPr>
        <w:pStyle w:val="PargrafodaLista"/>
        <w:numPr>
          <w:ilvl w:val="0"/>
          <w:numId w:val="3"/>
        </w:numPr>
        <w:ind w:right="333"/>
        <w:jc w:val="both"/>
      </w:pPr>
      <w:r w:rsidRPr="00ED5EDA">
        <w:rPr>
          <w:sz w:val="22"/>
          <w:szCs w:val="22"/>
        </w:rPr>
        <w:t>DA PROVA</w:t>
      </w:r>
      <w:bookmarkEnd w:id="0"/>
      <w:r w:rsidRPr="00ED5EDA">
        <w:rPr>
          <w:sz w:val="22"/>
          <w:szCs w:val="22"/>
        </w:rPr>
        <w:t xml:space="preserve">: </w:t>
      </w:r>
      <w:r w:rsidRPr="00ED5EDA">
        <w:rPr>
          <w:sz w:val="22"/>
          <w:szCs w:val="22"/>
          <w:u w:val="single"/>
        </w:rPr>
        <w:t>27 de Abril de 2020 (Segunda-feira)</w:t>
      </w:r>
    </w:p>
    <w:p w:rsidR="00ED5EDA" w:rsidRPr="00ED5EDA" w:rsidRDefault="00ED5EDA" w:rsidP="00ED5EDA">
      <w:pPr>
        <w:pStyle w:val="PargrafodaLista"/>
        <w:numPr>
          <w:ilvl w:val="0"/>
          <w:numId w:val="3"/>
        </w:numPr>
        <w:ind w:right="333"/>
        <w:jc w:val="both"/>
      </w:pPr>
      <w:r w:rsidRPr="00ED5EDA">
        <w:rPr>
          <w:sz w:val="22"/>
          <w:szCs w:val="22"/>
        </w:rPr>
        <w:t xml:space="preserve">DA ENTREGA DO TRABALHO ESCRITO: </w:t>
      </w:r>
      <w:r w:rsidRPr="00ED5EDA">
        <w:rPr>
          <w:sz w:val="22"/>
          <w:szCs w:val="22"/>
          <w:u w:val="single"/>
        </w:rPr>
        <w:t>04 de Maio (Segunda-feira)</w:t>
      </w:r>
    </w:p>
    <w:p w:rsidR="00ED5EDA" w:rsidRPr="00ED5EDA" w:rsidRDefault="00ED5EDA" w:rsidP="00ED5EDA">
      <w:pPr>
        <w:pStyle w:val="PargrafodaLista"/>
        <w:numPr>
          <w:ilvl w:val="0"/>
          <w:numId w:val="3"/>
        </w:numPr>
        <w:ind w:right="333"/>
        <w:jc w:val="both"/>
        <w:rPr>
          <w:sz w:val="22"/>
          <w:szCs w:val="22"/>
        </w:rPr>
      </w:pPr>
      <w:r w:rsidRPr="00ED5EDA">
        <w:rPr>
          <w:sz w:val="22"/>
          <w:szCs w:val="22"/>
        </w:rPr>
        <w:t xml:space="preserve">DO SEMINÁRIO: </w:t>
      </w:r>
      <w:r w:rsidRPr="00457BE0">
        <w:rPr>
          <w:sz w:val="22"/>
          <w:szCs w:val="22"/>
          <w:u w:val="single"/>
        </w:rPr>
        <w:t>04 de Maio a 23 de Junho</w:t>
      </w:r>
    </w:p>
    <w:p w:rsidR="00ED5EDA" w:rsidRDefault="00ED5EDA" w:rsidP="00420F50">
      <w:pPr>
        <w:ind w:right="333" w:firstLine="284"/>
        <w:jc w:val="both"/>
        <w:rPr>
          <w:sz w:val="22"/>
          <w:szCs w:val="22"/>
        </w:rPr>
      </w:pPr>
    </w:p>
    <w:p w:rsidR="00ED5EDA" w:rsidRPr="00ED5EDA" w:rsidRDefault="002D56EA" w:rsidP="00420F50">
      <w:pPr>
        <w:ind w:right="333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IX)</w:t>
      </w:r>
      <w:r w:rsidR="00ED5EDA" w:rsidRPr="00ED5EDA">
        <w:rPr>
          <w:b/>
          <w:sz w:val="22"/>
          <w:szCs w:val="22"/>
        </w:rPr>
        <w:t xml:space="preserve"> </w:t>
      </w:r>
      <w:r w:rsidR="00420F50" w:rsidRPr="00ED5EDA">
        <w:rPr>
          <w:b/>
          <w:sz w:val="22"/>
          <w:szCs w:val="22"/>
        </w:rPr>
        <w:t>DAS NOTAS</w:t>
      </w:r>
      <w:r w:rsidR="00457BE0">
        <w:rPr>
          <w:b/>
          <w:sz w:val="22"/>
          <w:szCs w:val="22"/>
        </w:rPr>
        <w:t xml:space="preserve"> (pontos)</w:t>
      </w:r>
      <w:r w:rsidR="00420F50" w:rsidRPr="00ED5EDA">
        <w:rPr>
          <w:b/>
          <w:sz w:val="22"/>
          <w:szCs w:val="22"/>
        </w:rPr>
        <w:t>:</w:t>
      </w:r>
    </w:p>
    <w:p w:rsidR="00ED5EDA" w:rsidRPr="00ED5EDA" w:rsidRDefault="00ED5EDA" w:rsidP="00ED5EDA">
      <w:pPr>
        <w:pStyle w:val="PargrafodaLista"/>
        <w:numPr>
          <w:ilvl w:val="0"/>
          <w:numId w:val="4"/>
        </w:numPr>
        <w:ind w:right="333"/>
        <w:jc w:val="both"/>
        <w:rPr>
          <w:sz w:val="22"/>
          <w:szCs w:val="22"/>
        </w:rPr>
      </w:pPr>
      <w:r w:rsidRPr="00ED5EDA">
        <w:rPr>
          <w:sz w:val="22"/>
          <w:szCs w:val="22"/>
        </w:rPr>
        <w:t>PROVA: 6;</w:t>
      </w:r>
      <w:bookmarkStart w:id="1" w:name="_GoBack"/>
      <w:bookmarkEnd w:id="1"/>
    </w:p>
    <w:p w:rsidR="00ED5EDA" w:rsidRPr="00ED5EDA" w:rsidRDefault="00457BE0" w:rsidP="00ED5EDA">
      <w:pPr>
        <w:pStyle w:val="PargrafodaLista"/>
        <w:numPr>
          <w:ilvl w:val="0"/>
          <w:numId w:val="4"/>
        </w:numPr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TRABALHO ESCRITO: 2</w:t>
      </w:r>
      <w:r w:rsidR="00ED5EDA" w:rsidRPr="00ED5EDA">
        <w:rPr>
          <w:sz w:val="22"/>
          <w:szCs w:val="22"/>
        </w:rPr>
        <w:t>;</w:t>
      </w:r>
    </w:p>
    <w:p w:rsidR="00ED5EDA" w:rsidRPr="00ED5EDA" w:rsidRDefault="00ED5EDA" w:rsidP="00ED5EDA">
      <w:pPr>
        <w:pStyle w:val="PargrafodaLista"/>
        <w:numPr>
          <w:ilvl w:val="0"/>
          <w:numId w:val="4"/>
        </w:numPr>
        <w:ind w:right="333"/>
        <w:jc w:val="both"/>
        <w:rPr>
          <w:sz w:val="22"/>
          <w:szCs w:val="22"/>
        </w:rPr>
      </w:pPr>
      <w:r w:rsidRPr="00ED5EDA">
        <w:rPr>
          <w:sz w:val="22"/>
          <w:szCs w:val="22"/>
        </w:rPr>
        <w:t>APRESENTAÇÃO ORAL: 1,5;</w:t>
      </w:r>
    </w:p>
    <w:p w:rsidR="00753009" w:rsidRDefault="00ED5EDA" w:rsidP="00ED5EDA">
      <w:pPr>
        <w:pStyle w:val="PargrafodaLista"/>
        <w:numPr>
          <w:ilvl w:val="0"/>
          <w:numId w:val="4"/>
        </w:numPr>
        <w:ind w:right="333"/>
        <w:jc w:val="both"/>
        <w:rPr>
          <w:sz w:val="22"/>
          <w:szCs w:val="22"/>
        </w:rPr>
      </w:pPr>
      <w:r w:rsidRPr="00ED5EDA">
        <w:rPr>
          <w:sz w:val="22"/>
          <w:szCs w:val="22"/>
        </w:rPr>
        <w:t>REVISÃO/DEBATE:</w:t>
      </w:r>
      <w:r w:rsidR="00457BE0">
        <w:rPr>
          <w:sz w:val="22"/>
          <w:szCs w:val="22"/>
        </w:rPr>
        <w:t xml:space="preserve"> </w:t>
      </w:r>
      <w:r w:rsidRPr="00ED5EDA">
        <w:rPr>
          <w:sz w:val="22"/>
          <w:szCs w:val="22"/>
        </w:rPr>
        <w:t>0,5</w:t>
      </w:r>
      <w:r w:rsidR="00457BE0">
        <w:rPr>
          <w:sz w:val="22"/>
          <w:szCs w:val="22"/>
        </w:rPr>
        <w:t>;</w:t>
      </w:r>
    </w:p>
    <w:p w:rsidR="00420F50" w:rsidRPr="00ED5EDA" w:rsidRDefault="00753009" w:rsidP="00753009">
      <w:pPr>
        <w:pStyle w:val="PargrafodaLista"/>
        <w:ind w:left="1004" w:right="333"/>
        <w:jc w:val="both"/>
        <w:rPr>
          <w:sz w:val="22"/>
          <w:szCs w:val="22"/>
        </w:rPr>
      </w:pPr>
      <w:r>
        <w:rPr>
          <w:sz w:val="22"/>
          <w:szCs w:val="22"/>
        </w:rPr>
        <w:t>= 10,0</w:t>
      </w:r>
    </w:p>
    <w:p w:rsidR="00ED5EDA" w:rsidRPr="00753009" w:rsidRDefault="00ED5EDA" w:rsidP="00ED5EDA">
      <w:pPr>
        <w:pStyle w:val="PargrafodaLista"/>
        <w:numPr>
          <w:ilvl w:val="0"/>
          <w:numId w:val="4"/>
        </w:numPr>
        <w:ind w:right="333"/>
        <w:jc w:val="both"/>
        <w:rPr>
          <w:sz w:val="20"/>
        </w:rPr>
      </w:pPr>
      <w:r w:rsidRPr="00753009">
        <w:rPr>
          <w:sz w:val="20"/>
        </w:rPr>
        <w:t>C</w:t>
      </w:r>
      <w:r w:rsidR="00753009">
        <w:rPr>
          <w:sz w:val="20"/>
        </w:rPr>
        <w:t>ada Atividade Extra</w:t>
      </w:r>
      <w:r w:rsidRPr="00753009">
        <w:rPr>
          <w:sz w:val="20"/>
        </w:rPr>
        <w:t>: 0,5</w:t>
      </w:r>
      <w:r w:rsidR="00753009" w:rsidRPr="00753009">
        <w:rPr>
          <w:sz w:val="20"/>
        </w:rPr>
        <w:t xml:space="preserve"> + 05 = 1,0</w:t>
      </w:r>
    </w:p>
    <w:p w:rsidR="002D56EA" w:rsidRDefault="002D56EA">
      <w:pPr>
        <w:ind w:right="333" w:firstLine="284"/>
        <w:jc w:val="both"/>
        <w:rPr>
          <w:b/>
          <w:sz w:val="22"/>
          <w:szCs w:val="22"/>
        </w:rPr>
      </w:pPr>
    </w:p>
    <w:p w:rsidR="00420F50" w:rsidRDefault="002D56EA">
      <w:pPr>
        <w:ind w:right="333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420F50">
        <w:rPr>
          <w:b/>
          <w:sz w:val="22"/>
          <w:szCs w:val="22"/>
        </w:rPr>
        <w:t xml:space="preserve">) DA FREQUÊNCIA: </w:t>
      </w:r>
      <w:r w:rsidR="00420F50">
        <w:rPr>
          <w:sz w:val="22"/>
          <w:szCs w:val="22"/>
        </w:rPr>
        <w:t>Não há reprovação por falta, porém o estudante que</w:t>
      </w:r>
      <w:r w:rsidR="00457BE0">
        <w:rPr>
          <w:sz w:val="22"/>
          <w:szCs w:val="22"/>
        </w:rPr>
        <w:t xml:space="preserve"> tiver ao final </w:t>
      </w:r>
      <w:r w:rsidR="00722475" w:rsidRPr="00722475">
        <w:rPr>
          <w:b/>
          <w:sz w:val="22"/>
          <w:szCs w:val="22"/>
        </w:rPr>
        <w:t>5</w:t>
      </w:r>
      <w:r w:rsidR="00457BE0" w:rsidRPr="00753009">
        <w:rPr>
          <w:b/>
          <w:sz w:val="22"/>
          <w:szCs w:val="22"/>
        </w:rPr>
        <w:t xml:space="preserve"> ou mais </w:t>
      </w:r>
      <w:r w:rsidR="00420F50" w:rsidRPr="00753009">
        <w:rPr>
          <w:b/>
          <w:sz w:val="22"/>
          <w:szCs w:val="22"/>
        </w:rPr>
        <w:t>faltas</w:t>
      </w:r>
      <w:r w:rsidR="00420F50">
        <w:rPr>
          <w:sz w:val="22"/>
          <w:szCs w:val="22"/>
        </w:rPr>
        <w:t xml:space="preserve"> </w:t>
      </w:r>
      <w:r w:rsidR="00722475">
        <w:rPr>
          <w:sz w:val="22"/>
          <w:szCs w:val="22"/>
        </w:rPr>
        <w:t xml:space="preserve">registradas </w:t>
      </w:r>
      <w:r w:rsidR="00420F50">
        <w:rPr>
          <w:sz w:val="22"/>
          <w:szCs w:val="22"/>
        </w:rPr>
        <w:t xml:space="preserve">terá diminuído </w:t>
      </w:r>
      <w:r w:rsidR="00420F50" w:rsidRPr="00753009">
        <w:rPr>
          <w:b/>
          <w:sz w:val="22"/>
          <w:szCs w:val="22"/>
        </w:rPr>
        <w:t>1,0</w:t>
      </w:r>
      <w:r w:rsidR="00420F50">
        <w:rPr>
          <w:sz w:val="22"/>
          <w:szCs w:val="22"/>
        </w:rPr>
        <w:t xml:space="preserve"> ponto da Nota.</w:t>
      </w:r>
    </w:p>
    <w:p w:rsidR="00420F50" w:rsidRPr="00420F50" w:rsidRDefault="00420F50">
      <w:pPr>
        <w:ind w:right="333" w:firstLine="284"/>
        <w:jc w:val="both"/>
        <w:rPr>
          <w:sz w:val="22"/>
          <w:szCs w:val="22"/>
        </w:rPr>
      </w:pPr>
      <w:r w:rsidRPr="00ED5EDA">
        <w:rPr>
          <w:b/>
          <w:sz w:val="22"/>
          <w:szCs w:val="22"/>
        </w:rPr>
        <w:t>X</w:t>
      </w:r>
      <w:r w:rsidR="002D56EA">
        <w:rPr>
          <w:b/>
          <w:sz w:val="22"/>
          <w:szCs w:val="22"/>
        </w:rPr>
        <w:t>I</w:t>
      </w:r>
      <w:r w:rsidRPr="00ED5EDA">
        <w:rPr>
          <w:b/>
          <w:sz w:val="22"/>
          <w:szCs w:val="22"/>
        </w:rPr>
        <w:t>) DA</w:t>
      </w:r>
      <w:r w:rsidR="00ED5EDA" w:rsidRPr="00ED5EDA">
        <w:rPr>
          <w:b/>
          <w:sz w:val="22"/>
          <w:szCs w:val="22"/>
        </w:rPr>
        <w:t>S</w:t>
      </w:r>
      <w:r w:rsidRPr="00ED5EDA">
        <w:rPr>
          <w:b/>
          <w:sz w:val="22"/>
          <w:szCs w:val="22"/>
        </w:rPr>
        <w:t xml:space="preserve"> ATIVIDADE</w:t>
      </w:r>
      <w:r w:rsidR="00ED5EDA" w:rsidRPr="00ED5EDA">
        <w:rPr>
          <w:b/>
          <w:sz w:val="22"/>
          <w:szCs w:val="22"/>
        </w:rPr>
        <w:t>S ADICIONAIS</w:t>
      </w:r>
      <w:r>
        <w:rPr>
          <w:sz w:val="22"/>
          <w:szCs w:val="22"/>
        </w:rPr>
        <w:t xml:space="preserve">: No decorrer do Curso, em data a ser designada, </w:t>
      </w:r>
      <w:r w:rsidR="00ED5EDA">
        <w:rPr>
          <w:sz w:val="22"/>
          <w:szCs w:val="22"/>
        </w:rPr>
        <w:t>haverá</w:t>
      </w:r>
      <w:r>
        <w:rPr>
          <w:sz w:val="22"/>
          <w:szCs w:val="22"/>
        </w:rPr>
        <w:t xml:space="preserve"> duas atividades valendo</w:t>
      </w:r>
      <w:r w:rsidR="00ED5EDA">
        <w:rPr>
          <w:sz w:val="22"/>
          <w:szCs w:val="22"/>
        </w:rPr>
        <w:t xml:space="preserve"> </w:t>
      </w:r>
      <w:r w:rsidRPr="00420F50">
        <w:rPr>
          <w:b/>
          <w:sz w:val="22"/>
          <w:szCs w:val="22"/>
        </w:rPr>
        <w:t>meio</w:t>
      </w:r>
      <w:r>
        <w:rPr>
          <w:sz w:val="22"/>
          <w:szCs w:val="22"/>
        </w:rPr>
        <w:t xml:space="preserve"> ponto extra cada</w:t>
      </w:r>
      <w:r w:rsidR="00ED5EDA">
        <w:rPr>
          <w:sz w:val="22"/>
          <w:szCs w:val="22"/>
        </w:rPr>
        <w:t xml:space="preserve"> atividade</w:t>
      </w:r>
      <w:r>
        <w:rPr>
          <w:sz w:val="22"/>
          <w:szCs w:val="22"/>
        </w:rPr>
        <w:t>, como Gincana ou Palestra</w:t>
      </w:r>
      <w:r w:rsidR="00753009">
        <w:rPr>
          <w:sz w:val="22"/>
          <w:szCs w:val="22"/>
        </w:rPr>
        <w:t xml:space="preserve"> etc</w:t>
      </w:r>
      <w:r>
        <w:rPr>
          <w:sz w:val="22"/>
          <w:szCs w:val="22"/>
        </w:rPr>
        <w:t>.</w:t>
      </w:r>
    </w:p>
    <w:sectPr w:rsidR="00420F50" w:rsidRPr="00420F50" w:rsidSect="0076602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  <w:formProt w:val="0"/>
      <w:docGrid w:linePitch="240" w:charSpace="-22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2E" w:rsidRDefault="0076602E" w:rsidP="0076602E">
      <w:r>
        <w:separator/>
      </w:r>
    </w:p>
  </w:endnote>
  <w:endnote w:type="continuationSeparator" w:id="0">
    <w:p w:rsidR="0076602E" w:rsidRDefault="0076602E" w:rsidP="0076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Optima"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00" w:rsidRDefault="0049458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2E" w:rsidRDefault="00B05E8C" w:rsidP="0098409E">
    <w:pPr>
      <w:pStyle w:val="Rodap1"/>
      <w:tabs>
        <w:tab w:val="clear" w:pos="8838"/>
      </w:tabs>
    </w:pPr>
    <w:r>
      <w:pict>
        <v:rect id="_x0000_s1025" style="position:absolute;margin-left:0;margin-top:.05pt;width:4.05pt;height:9.2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6602E" w:rsidRDefault="00B05E8C">
                <w:pPr>
                  <w:pStyle w:val="Rodap1"/>
                </w:pPr>
                <w:r w:rsidRPr="00B05E8C">
                  <w:rPr>
                    <w:rStyle w:val="Nmerodepgina"/>
                    <w:sz w:val="16"/>
                    <w:szCs w:val="16"/>
                  </w:rPr>
                  <w:fldChar w:fldCharType="begin"/>
                </w:r>
                <w:r w:rsidR="005819C0">
                  <w:instrText>PAGE</w:instrText>
                </w:r>
                <w:r>
                  <w:fldChar w:fldCharType="separate"/>
                </w:r>
                <w:r w:rsidR="00225A5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2E" w:rsidRDefault="0076602E" w:rsidP="0076602E">
      <w:r>
        <w:separator/>
      </w:r>
    </w:p>
  </w:footnote>
  <w:footnote w:type="continuationSeparator" w:id="0">
    <w:p w:rsidR="0076602E" w:rsidRDefault="0076602E" w:rsidP="0076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2E" w:rsidRDefault="005819C0">
    <w:pPr>
      <w:jc w:val="center"/>
      <w:rPr>
        <w:rFonts w:ascii="Trebuchet MS" w:hAnsi="Trebuchet MS"/>
        <w:sz w:val="20"/>
      </w:rPr>
    </w:pPr>
    <w:r>
      <w:rPr>
        <w:noProof/>
      </w:rPr>
      <w:drawing>
        <wp:inline distT="0" distB="0" distL="19050" distR="9525">
          <wp:extent cx="542925" cy="257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02E" w:rsidRPr="00ED5EDA" w:rsidRDefault="005819C0">
    <w:pPr>
      <w:pStyle w:val="Corpodetexto"/>
      <w:ind w:right="51"/>
      <w:jc w:val="both"/>
      <w:rPr>
        <w:sz w:val="16"/>
        <w:szCs w:val="16"/>
      </w:rPr>
    </w:pPr>
    <w:r w:rsidRPr="00ED5EDA">
      <w:rPr>
        <w:sz w:val="16"/>
        <w:szCs w:val="16"/>
      </w:rPr>
      <w:t>UnB – Direito – TGP II – 2020-1– 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6CC"/>
    <w:multiLevelType w:val="hybridMultilevel"/>
    <w:tmpl w:val="0582A0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510D45"/>
    <w:multiLevelType w:val="multilevel"/>
    <w:tmpl w:val="BE52C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994BC0"/>
    <w:multiLevelType w:val="hybridMultilevel"/>
    <w:tmpl w:val="80F0F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156A"/>
    <w:multiLevelType w:val="hybridMultilevel"/>
    <w:tmpl w:val="8E6E79C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8E5D21"/>
    <w:multiLevelType w:val="hybridMultilevel"/>
    <w:tmpl w:val="1F5431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25897"/>
    <w:multiLevelType w:val="multilevel"/>
    <w:tmpl w:val="B952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602E"/>
    <w:rsid w:val="00002223"/>
    <w:rsid w:val="00055334"/>
    <w:rsid w:val="000666BF"/>
    <w:rsid w:val="000721F6"/>
    <w:rsid w:val="000A72F1"/>
    <w:rsid w:val="001612FC"/>
    <w:rsid w:val="001661A1"/>
    <w:rsid w:val="00185FD0"/>
    <w:rsid w:val="0020483D"/>
    <w:rsid w:val="00225A5F"/>
    <w:rsid w:val="002D56EA"/>
    <w:rsid w:val="00420F50"/>
    <w:rsid w:val="00435741"/>
    <w:rsid w:val="00457BE0"/>
    <w:rsid w:val="0049458D"/>
    <w:rsid w:val="005728A0"/>
    <w:rsid w:val="005819C0"/>
    <w:rsid w:val="005A24DB"/>
    <w:rsid w:val="005D1850"/>
    <w:rsid w:val="00633C10"/>
    <w:rsid w:val="006C7E28"/>
    <w:rsid w:val="00722475"/>
    <w:rsid w:val="00753009"/>
    <w:rsid w:val="0075626F"/>
    <w:rsid w:val="0076602E"/>
    <w:rsid w:val="007A0365"/>
    <w:rsid w:val="007D2BF5"/>
    <w:rsid w:val="00814900"/>
    <w:rsid w:val="008363DE"/>
    <w:rsid w:val="0084341B"/>
    <w:rsid w:val="008C5773"/>
    <w:rsid w:val="00962E27"/>
    <w:rsid w:val="0098409E"/>
    <w:rsid w:val="00B05E8C"/>
    <w:rsid w:val="00B90BDB"/>
    <w:rsid w:val="00C5191B"/>
    <w:rsid w:val="00C774C2"/>
    <w:rsid w:val="00CA3F32"/>
    <w:rsid w:val="00CC5E2D"/>
    <w:rsid w:val="00D313FE"/>
    <w:rsid w:val="00E14F20"/>
    <w:rsid w:val="00ED5EDA"/>
    <w:rsid w:val="00F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customStyle="1" w:styleId="Ttulo41">
    <w:name w:val="Título 41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customStyle="1" w:styleId="Ttulo51">
    <w:name w:val="Título 51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customStyle="1" w:styleId="Ttulo61">
    <w:name w:val="Título 61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customStyle="1" w:styleId="Ttulo71">
    <w:name w:val="Título 71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customStyle="1" w:styleId="Ttulo81">
    <w:name w:val="Título 81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9"/>
    <w:qFormat/>
    <w:locked/>
    <w:rsid w:val="00620AE3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1"/>
    <w:uiPriority w:val="99"/>
    <w:semiHidden/>
    <w:qFormat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9"/>
    <w:semiHidden/>
    <w:qFormat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9"/>
    <w:qFormat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1"/>
    <w:uiPriority w:val="99"/>
    <w:semiHidden/>
    <w:qFormat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9"/>
    <w:semiHidden/>
    <w:qFormat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1"/>
    <w:uiPriority w:val="99"/>
    <w:semiHidden/>
    <w:qFormat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1"/>
    <w:uiPriority w:val="99"/>
    <w:qFormat/>
    <w:locked/>
    <w:rsid w:val="007B24BE"/>
    <w:rPr>
      <w:rFonts w:cs="Times New Roman"/>
      <w:i/>
      <w:iCs/>
      <w:sz w:val="24"/>
      <w:szCs w:val="24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qFormat/>
    <w:rsid w:val="003E6A3F"/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620AE3"/>
    <w:rPr>
      <w:rFonts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qFormat/>
    <w:rsid w:val="001630D4"/>
    <w:rPr>
      <w:rFonts w:cs="Times New Roman"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sid w:val="00620AE3"/>
    <w:rPr>
      <w:rFonts w:cs="Times New Roman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locked/>
    <w:rsid w:val="00620AE3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locked/>
    <w:rsid w:val="00620AE3"/>
    <w:rPr>
      <w:rFonts w:cs="Times New Roman"/>
      <w:sz w:val="20"/>
      <w:szCs w:val="20"/>
    </w:rPr>
  </w:style>
  <w:style w:type="character" w:customStyle="1" w:styleId="LinkdaInternet">
    <w:name w:val="Link da Internet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locked/>
    <w:rsid w:val="00620AE3"/>
    <w:rPr>
      <w:rFonts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E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6602E"/>
    <w:rPr>
      <w:rFonts w:cs="Courier New"/>
    </w:rPr>
  </w:style>
  <w:style w:type="character" w:customStyle="1" w:styleId="ListLabel2">
    <w:name w:val="ListLabel 2"/>
    <w:qFormat/>
    <w:rsid w:val="0076602E"/>
    <w:rPr>
      <w:rFonts w:cs="Courier New"/>
    </w:rPr>
  </w:style>
  <w:style w:type="character" w:customStyle="1" w:styleId="ListLabel3">
    <w:name w:val="ListLabel 3"/>
    <w:qFormat/>
    <w:rsid w:val="0076602E"/>
    <w:rPr>
      <w:rFonts w:cs="Courier New"/>
    </w:rPr>
  </w:style>
  <w:style w:type="character" w:customStyle="1" w:styleId="ListLabel4">
    <w:name w:val="ListLabel 4"/>
    <w:qFormat/>
    <w:rsid w:val="0076602E"/>
    <w:rPr>
      <w:rFonts w:cs="Courier New"/>
    </w:rPr>
  </w:style>
  <w:style w:type="character" w:customStyle="1" w:styleId="ListLabel5">
    <w:name w:val="ListLabel 5"/>
    <w:qFormat/>
    <w:rsid w:val="0076602E"/>
    <w:rPr>
      <w:rFonts w:cs="Courier New"/>
    </w:rPr>
  </w:style>
  <w:style w:type="character" w:customStyle="1" w:styleId="ListLabel6">
    <w:name w:val="ListLabel 6"/>
    <w:qFormat/>
    <w:rsid w:val="0076602E"/>
    <w:rPr>
      <w:rFonts w:cs="Courier New"/>
    </w:rPr>
  </w:style>
  <w:style w:type="character" w:customStyle="1" w:styleId="ListLabel7">
    <w:name w:val="ListLabel 7"/>
    <w:qFormat/>
    <w:rsid w:val="0076602E"/>
    <w:rPr>
      <w:rFonts w:cs="Courier New"/>
    </w:rPr>
  </w:style>
  <w:style w:type="character" w:customStyle="1" w:styleId="ListLabel8">
    <w:name w:val="ListLabel 8"/>
    <w:qFormat/>
    <w:rsid w:val="0076602E"/>
    <w:rPr>
      <w:rFonts w:cs="Courier New"/>
    </w:rPr>
  </w:style>
  <w:style w:type="character" w:customStyle="1" w:styleId="ListLabel9">
    <w:name w:val="ListLabel 9"/>
    <w:qFormat/>
    <w:rsid w:val="0076602E"/>
    <w:rPr>
      <w:rFonts w:cs="Courier New"/>
    </w:rPr>
  </w:style>
  <w:style w:type="paragraph" w:styleId="Ttulo">
    <w:name w:val="Title"/>
    <w:basedOn w:val="Normal"/>
    <w:next w:val="Corpodetexto"/>
    <w:qFormat/>
    <w:rsid w:val="007660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paragraph" w:styleId="Lista">
    <w:name w:val="List"/>
    <w:basedOn w:val="Corpodetexto"/>
    <w:rsid w:val="0076602E"/>
    <w:rPr>
      <w:rFonts w:cs="Arial Unicode MS"/>
    </w:rPr>
  </w:style>
  <w:style w:type="paragraph" w:customStyle="1" w:styleId="Legenda1">
    <w:name w:val="Legenda1"/>
    <w:basedOn w:val="Normal"/>
    <w:qFormat/>
    <w:rsid w:val="007660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76602E"/>
    <w:pPr>
      <w:suppressLineNumbers/>
    </w:pPr>
    <w:rPr>
      <w:rFonts w:cs="Arial Unicode MS"/>
    </w:rPr>
  </w:style>
  <w:style w:type="paragraph" w:customStyle="1" w:styleId="Rodap1">
    <w:name w:val="Rodapé1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qFormat/>
    <w:rsid w:val="003E6A3F"/>
    <w:pPr>
      <w:spacing w:line="360" w:lineRule="auto"/>
      <w:jc w:val="both"/>
    </w:pPr>
  </w:style>
  <w:style w:type="paragraph" w:styleId="Corpodetexto3">
    <w:name w:val="Body Text 3"/>
    <w:basedOn w:val="Normal"/>
    <w:link w:val="Corpodetexto3Char"/>
    <w:uiPriority w:val="99"/>
    <w:qFormat/>
    <w:rsid w:val="00F37A27"/>
    <w:pPr>
      <w:spacing w:after="120"/>
    </w:pPr>
    <w:rPr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paragraph" w:customStyle="1" w:styleId="TEXTO">
    <w:name w:val="TEXTO"/>
    <w:uiPriority w:val="99"/>
    <w:qFormat/>
    <w:rsid w:val="00D33F7E"/>
    <w:pPr>
      <w:widowControl w:val="0"/>
      <w:spacing w:after="57" w:line="260" w:lineRule="atLeast"/>
      <w:ind w:firstLine="454"/>
      <w:jc w:val="both"/>
    </w:pPr>
    <w:rPr>
      <w:rFonts w:ascii="Times" w:hAnsi="Times" w:cs="Times"/>
      <w:color w:val="000000"/>
      <w:sz w:val="32"/>
    </w:rPr>
  </w:style>
  <w:style w:type="paragraph" w:customStyle="1" w:styleId="texto0">
    <w:name w:val="texto"/>
    <w:uiPriority w:val="99"/>
    <w:qFormat/>
    <w:rsid w:val="00D33F7E"/>
    <w:pPr>
      <w:widowControl w:val="0"/>
      <w:spacing w:before="28" w:after="28" w:line="260" w:lineRule="atLeast"/>
      <w:ind w:firstLine="454"/>
      <w:jc w:val="both"/>
    </w:pPr>
    <w:rPr>
      <w:rFonts w:ascii="Times" w:hAnsi="Times" w:cs="Times"/>
      <w:color w:val="000000"/>
      <w:sz w:val="32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2B4772"/>
    <w:rPr>
      <w:sz w:val="20"/>
    </w:rPr>
  </w:style>
  <w:style w:type="paragraph" w:customStyle="1" w:styleId="letra">
    <w:name w:val="letra"/>
    <w:uiPriority w:val="99"/>
    <w:qFormat/>
    <w:rsid w:val="002B4772"/>
    <w:pPr>
      <w:widowControl w:val="0"/>
      <w:spacing w:after="57" w:line="260" w:lineRule="atLeast"/>
      <w:jc w:val="both"/>
    </w:pPr>
    <w:rPr>
      <w:rFonts w:ascii="Times" w:hAnsi="Times" w:cs="Times"/>
      <w:b/>
      <w:bCs/>
      <w:sz w:val="32"/>
    </w:rPr>
  </w:style>
  <w:style w:type="paragraph" w:customStyle="1" w:styleId="seo1">
    <w:name w:val="seção1"/>
    <w:uiPriority w:val="99"/>
    <w:qFormat/>
    <w:rsid w:val="002B4772"/>
    <w:pPr>
      <w:widowControl w:val="0"/>
      <w:spacing w:after="170" w:line="260" w:lineRule="atLeast"/>
      <w:jc w:val="center"/>
    </w:pPr>
    <w:rPr>
      <w:rFonts w:ascii="Optima" w:hAnsi="Optima" w:cs="Optima"/>
      <w:b/>
      <w:bCs/>
      <w:caps/>
      <w:sz w:val="32"/>
    </w:rPr>
  </w:style>
  <w:style w:type="paragraph" w:customStyle="1" w:styleId="seo">
    <w:name w:val="seção"/>
    <w:uiPriority w:val="99"/>
    <w:qFormat/>
    <w:rsid w:val="002B4772"/>
    <w:pPr>
      <w:widowControl w:val="0"/>
      <w:spacing w:after="57" w:line="260" w:lineRule="atLeast"/>
      <w:jc w:val="center"/>
    </w:pPr>
    <w:rPr>
      <w:rFonts w:ascii="Optima" w:hAnsi="Optima" w:cs="Optima"/>
      <w:b/>
      <w:bCs/>
      <w:sz w:val="32"/>
    </w:rPr>
  </w:style>
  <w:style w:type="paragraph" w:styleId="NormalWeb">
    <w:name w:val="Normal (Web)"/>
    <w:basedOn w:val="Normal"/>
    <w:uiPriority w:val="99"/>
    <w:qFormat/>
    <w:rsid w:val="002B4772"/>
    <w:pPr>
      <w:spacing w:beforeAutospacing="1" w:afterAutospacing="1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B4772"/>
    <w:pPr>
      <w:spacing w:after="120" w:line="480" w:lineRule="auto"/>
      <w:ind w:left="283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FE4E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76602E"/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locked/>
    <w:rsid w:val="00ED5ED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D5EDA"/>
    <w:rPr>
      <w:sz w:val="32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locked/>
    <w:rsid w:val="00ED5ED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ED5EDA"/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subject/>
  <dc:creator>.</dc:creator>
  <dc:description/>
  <cp:lastModifiedBy>ju65</cp:lastModifiedBy>
  <cp:revision>40</cp:revision>
  <cp:lastPrinted>2019-03-12T23:45:00Z</cp:lastPrinted>
  <dcterms:created xsi:type="dcterms:W3CDTF">2019-08-18T18:55:00Z</dcterms:created>
  <dcterms:modified xsi:type="dcterms:W3CDTF">2020-03-10T22:02:00Z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