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AE" w:rsidRDefault="004076AE" w:rsidP="004076A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053"/>
        <w:gridCol w:w="4340"/>
        <w:gridCol w:w="1197"/>
        <w:gridCol w:w="730"/>
        <w:gridCol w:w="1174"/>
      </w:tblGrid>
      <w:tr w:rsidR="002126E6" w:rsidRPr="002126E6" w:rsidTr="002126E6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4D79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Sorteio dos Acórdãos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7BA0"/>
            <w:vAlign w:val="center"/>
            <w:hideMark/>
          </w:tcPr>
          <w:p w:rsidR="002126E6" w:rsidRPr="002126E6" w:rsidRDefault="009952EF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TGDP2: </w:t>
            </w:r>
            <w:r w:rsidR="002126E6"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Turma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(Noturno)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dupla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Carolina Sousa Ramos Rodrigues Oliveira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16/0002354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Artur Cordeiro Santos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17/0099954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Ribeiro Mendes Assunção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17/0162141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Quintão Frade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17/0147363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Isabela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Fruet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17/0168000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Regina Borges Angelim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15/0090102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Henrique Luz Moura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18/0080474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Giovanni Campos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16/0122643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Garcia Antunes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17/0019128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Lucas Machado Lopes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17/0114074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Lorenna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Chagas da Silveira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17/0149161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de Souza Sales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17/0110044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Carvalho Furtado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17/0110974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Pereira dos Santos Neto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17/0152731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Lima de Oliveira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17/0098117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Tadeu Moreira Martins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17/0114481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Anderson de La Palma Leite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Poddis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17/0182339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Martins Diniz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17/0115445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Adelino Alves de Souza Filho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17/0097935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Teixeira Alves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17/0112896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Santos de Oliveira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17/0104559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Karen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Cristhine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Holanda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16/0152755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Cordeiro Daniel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17/0106489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Nilo Luiz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Saccaro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17/0153428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Disponível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Barbosa Reis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17/0115003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Rigotti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Ávila e Silva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17/0108091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Marinho Fonseca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17/0153703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Raick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Junio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Silva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17/0113396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Disponível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Reis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Sulz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Gonsalves Carvalho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17/0013537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Mario Pereira Machado Filho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18/0134264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Tito Lívio Guedes Bezerra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17/0164349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Domingos dos Reis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17/0104419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Aflen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15/0133090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dos Santos Mesquita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Curvello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17/0100294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Victor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Caique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 Carvalho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16/0054826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Ednaldo Rodrigues Cardoso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17/0160343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Correia Silva de Lima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18/0073605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Cassiano Dias de Souza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15/0032161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Marcus Vinicius Martins Irineu </w:t>
            </w: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15/0139241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Souza dos Santos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18/0141490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Rocha Barbosa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17/0031632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Nascimento Silva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17/0154084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Marcus Vinicius Pinheiro Dib Filho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17/0150739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Arianne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M. Barbosa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19/0052341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Tayná</w:t>
            </w:r>
            <w:proofErr w:type="spellEnd"/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Frota de Araújo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17/0092470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Amaury José Valença de Melo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18/0029843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Celio Junior de Freitas Eduardo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17/0101479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Kimberly Pereira Lemos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17/0107515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Disponíveis</w:t>
            </w: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dupla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Acórdão 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26E6" w:rsidRPr="002126E6" w:rsidTr="002126E6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E6" w:rsidRPr="002126E6" w:rsidRDefault="002126E6" w:rsidP="00212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50660" w:rsidRDefault="00B50660" w:rsidP="004076A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50660" w:rsidRDefault="00B506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 w:type="page"/>
      </w:r>
    </w:p>
    <w:p w:rsidR="004076AE" w:rsidRDefault="00B50660" w:rsidP="004076A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REGRAS DO TRABALHO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518"/>
        <w:gridCol w:w="5043"/>
      </w:tblGrid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1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Comentários a Acórdão I (escrito)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24/04/2019 - quarta-feira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(um) ponto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Oral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27/04/2019 - sábado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09:00 - 11:30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14:00 - 16:30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(um) ponto extra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2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Comentários a Acórdão II (escrito)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19/06/2019 - quarta-feira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(um) ponto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Apresentação Oral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22/06/2019 - sábado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09:00 - 11:30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14:00 - 16:30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(um) ponto extra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5818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páginas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Mínimo: 3 páginas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6 páginas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dupla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Mínimo: 6 páginas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8 páginas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ATENÇÃO: (i) capa, (</w:t>
            </w:r>
            <w:proofErr w:type="spellStart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ii</w:t>
            </w:r>
            <w:proofErr w:type="spellEnd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 folha de rosto e (</w:t>
            </w:r>
            <w:proofErr w:type="spellStart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iii</w:t>
            </w:r>
            <w:proofErr w:type="spellEnd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) ementa estão </w:t>
            </w:r>
            <w:proofErr w:type="spellStart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excuídos</w:t>
            </w:r>
            <w:proofErr w:type="spellEnd"/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contagem de páginas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Destinatário e Formato do Arquivo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</w:t>
            </w:r>
            <w:proofErr w:type="spellEnd"/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Professor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vallisney@unb.br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Email</w:t>
            </w:r>
            <w:proofErr w:type="spellEnd"/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Monitores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tgp2monit@gmail.com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ATENÇÃO: é necessário enviar um arquivo com o número do acórdão, a turma e o primeiro nome do autor (ex.: 13BGraziely)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Estrutura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1ª parte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1) Nome e número de matrícula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2) Número do Acórdão (1, 2, 3 etc.)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3) Tribunal (e turma ou seção etc.) que proferiu a decisão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4) Local da decisão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5) Data do acórdão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6) Transcrição da EMENTA (pode ser apenas da parte referente ao trabalho)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2ª parte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Comentário e Análise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1) Próprio do estudante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2) Apreciação da controvérsia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3) Citação de doutrina e de trechos do voto (ou de outro acórdão/ementa do mesmo ou de outro tribunal para fins comparativos)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4) Exame crítico e posição final de discordância ou concordância com o acórdão (a decisão comentada) 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5) Se fizer citação doutrinária deve indicar a fonte e referências bibliográficas ao final)</w:t>
            </w: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6) O trabalho deve conter (implícita ou explicitamente) introdução, desenvolvimento e conclusão, e referências bibliográficas (se houver)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Mínimo: 5 min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7 min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dupla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Mínimo: 10 min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Máximo: 12 min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506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ATENÇÃO: é VEDADA a simples ou integral leitura do acórdão</w:t>
            </w: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B50660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50660" w:rsidRPr="00B50660" w:rsidTr="00B50660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0660" w:rsidRPr="00B50660" w:rsidRDefault="00527223" w:rsidP="00B50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  <w:u w:val="single"/>
                <w:lang w:eastAsia="pt-BR"/>
              </w:rPr>
            </w:pPr>
            <w:hyperlink r:id="rId4" w:tgtFrame="_blank" w:history="1">
              <w:r w:rsidR="00B50660" w:rsidRPr="00B50660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pt-BR"/>
                </w:rPr>
                <w:t>Mais informações</w:t>
              </w:r>
            </w:hyperlink>
          </w:p>
        </w:tc>
      </w:tr>
    </w:tbl>
    <w:p w:rsidR="00B50660" w:rsidRPr="004076AE" w:rsidRDefault="00B50660" w:rsidP="004076AE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B50660" w:rsidRPr="004076AE" w:rsidSect="00D7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E"/>
    <w:rsid w:val="001170E9"/>
    <w:rsid w:val="002126E6"/>
    <w:rsid w:val="003C5B07"/>
    <w:rsid w:val="004076AE"/>
    <w:rsid w:val="00527223"/>
    <w:rsid w:val="0067525B"/>
    <w:rsid w:val="009952EF"/>
    <w:rsid w:val="00B50660"/>
    <w:rsid w:val="00C24CAF"/>
    <w:rsid w:val="00D737C6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3E4"/>
  <w15:docId w15:val="{14A75081-BD4C-43CC-AAA8-7777945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llisneyoliveira.com/direito-unb/anexo-i-regras-p-trab-acord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TERRACAP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GABRIEL MIRANDA NEGREIROS</dc:creator>
  <cp:lastModifiedBy>1111</cp:lastModifiedBy>
  <cp:revision>5</cp:revision>
  <dcterms:created xsi:type="dcterms:W3CDTF">2019-04-14T23:13:00Z</dcterms:created>
  <dcterms:modified xsi:type="dcterms:W3CDTF">2019-04-14T23:16:00Z</dcterms:modified>
</cp:coreProperties>
</file>