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1A" w:rsidRPr="0083093F" w:rsidRDefault="0086181A" w:rsidP="0083093F">
      <w:pPr>
        <w:spacing w:after="0" w:line="240" w:lineRule="auto"/>
        <w:ind w:right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93F">
        <w:rPr>
          <w:rFonts w:ascii="Times New Roman" w:eastAsia="Times New Roman" w:hAnsi="Times New Roman" w:cs="Times New Roman"/>
          <w:sz w:val="24"/>
          <w:szCs w:val="24"/>
          <w:lang w:eastAsia="pt-BR"/>
        </w:rPr>
        <w:t>NOME/MATRÍCULA:________________________________________________________________________________________________________</w:t>
      </w:r>
    </w:p>
    <w:p w:rsidR="002A78DE" w:rsidRPr="0083093F" w:rsidRDefault="007D3AA7" w:rsidP="0083093F">
      <w:pPr>
        <w:spacing w:after="0" w:line="240" w:lineRule="auto"/>
        <w:ind w:right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09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8309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todas</w:t>
      </w:r>
      <w:r w:rsidRPr="008309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questões, </w:t>
      </w:r>
      <w:r w:rsidRPr="008309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="002A78DE" w:rsidRPr="008309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uas</w:t>
      </w:r>
      <w:r w:rsidR="002A78DE" w:rsidRPr="008309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6E9E" w:rsidRPr="0083093F">
        <w:rPr>
          <w:rFonts w:ascii="Times New Roman" w:eastAsia="Times New Roman" w:hAnsi="Times New Roman" w:cs="Times New Roman"/>
          <w:sz w:val="24"/>
          <w:szCs w:val="24"/>
          <w:lang w:eastAsia="pt-BR"/>
        </w:rPr>
        <w:t>respostas e</w:t>
      </w:r>
      <w:r w:rsidR="002A78DE" w:rsidRPr="008309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rradas anulam </w:t>
      </w:r>
      <w:r w:rsidR="002A78DE" w:rsidRPr="0083093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uma</w:t>
      </w:r>
      <w:r w:rsidR="002A78DE" w:rsidRPr="008309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6E9E" w:rsidRPr="0083093F">
        <w:rPr>
          <w:rFonts w:ascii="Times New Roman" w:eastAsia="Times New Roman" w:hAnsi="Times New Roman" w:cs="Times New Roman"/>
          <w:sz w:val="24"/>
          <w:szCs w:val="24"/>
          <w:lang w:eastAsia="pt-BR"/>
        </w:rPr>
        <w:t>resposta</w:t>
      </w:r>
      <w:r w:rsidR="002A78DE" w:rsidRPr="008309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94E3C" w:rsidRPr="0083093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2A78DE" w:rsidRPr="0083093F">
        <w:rPr>
          <w:rFonts w:ascii="Times New Roman" w:eastAsia="Times New Roman" w:hAnsi="Times New Roman" w:cs="Times New Roman"/>
          <w:sz w:val="24"/>
          <w:szCs w:val="24"/>
          <w:lang w:eastAsia="pt-BR"/>
        </w:rPr>
        <w:t>erta</w:t>
      </w:r>
      <w:r w:rsidR="00A96E9E" w:rsidRPr="008309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(não responder não acarreta redução)</w:t>
      </w:r>
      <w:r w:rsidR="002A78DE" w:rsidRPr="0083093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2A78DE" w:rsidRPr="0083093F" w:rsidRDefault="002A78DE" w:rsidP="0083093F">
      <w:pPr>
        <w:spacing w:line="240" w:lineRule="auto"/>
        <w:ind w:righ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3F">
        <w:rPr>
          <w:rFonts w:ascii="Times New Roman" w:hAnsi="Times New Roman" w:cs="Times New Roman"/>
          <w:b/>
          <w:sz w:val="24"/>
          <w:szCs w:val="24"/>
        </w:rPr>
        <w:t>Responda Objetivamente:</w:t>
      </w:r>
    </w:p>
    <w:p w:rsidR="00A94E3C" w:rsidRPr="0083093F" w:rsidRDefault="00A94E3C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t>O Juiz civil nomeará um curador judicial: ao incapaz; ao réu revel citado por edital ou com hora certa e, ainda, ao réu revel</w:t>
      </w:r>
      <w:r w:rsidR="002777F5" w:rsidRPr="0083093F">
        <w:t xml:space="preserve"> em que situação</w:t>
      </w:r>
      <w:r w:rsidRPr="0083093F">
        <w:t>?</w:t>
      </w:r>
      <w:r w:rsidR="0083093F">
        <w:t xml:space="preserve"> ____________________</w:t>
      </w:r>
    </w:p>
    <w:p w:rsidR="00A94E3C" w:rsidRPr="0083093F" w:rsidRDefault="00A94E3C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t>O ato do réu de obstar eficazmente decisão interlocutória que determina busca e apreensão no seu estabelecimento comercial constitui violação de dever</w:t>
      </w:r>
      <w:r w:rsidR="002777F5" w:rsidRPr="0083093F">
        <w:t>, previsto em lei, denominado</w:t>
      </w:r>
      <w:r w:rsidRPr="0083093F">
        <w:t>?</w:t>
      </w:r>
      <w:r w:rsidR="0083093F">
        <w:t xml:space="preserve"> __________ _ ____________ __ ___________</w:t>
      </w:r>
    </w:p>
    <w:p w:rsidR="005E6C15" w:rsidRPr="0083093F" w:rsidRDefault="00A94E3C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t>Além de poder alterar a ordem de produção de prova, especificamente quanto ao tempo processual o juiz não pode reduzir, mas pode ampliar o que?</w:t>
      </w:r>
      <w:r w:rsidR="0083093F">
        <w:t xml:space="preserve"> __________ ____________</w:t>
      </w:r>
    </w:p>
    <w:p w:rsidR="005E6C15" w:rsidRPr="0083093F" w:rsidRDefault="00A94E3C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t xml:space="preserve">Se a causa recomendar resolução por acordo, havendo capacidade plena dos litigantes, o auxiliar </w:t>
      </w:r>
      <w:r w:rsidR="002777F5" w:rsidRPr="0083093F">
        <w:t>eventual</w:t>
      </w:r>
      <w:r w:rsidRPr="0083093F">
        <w:t xml:space="preserve"> que dará um laudo técnico ou científico pode ser escolhido por quem</w:t>
      </w:r>
      <w:r w:rsidR="005E6C15" w:rsidRPr="0083093F">
        <w:t>?</w:t>
      </w:r>
      <w:r w:rsidR="0083093F">
        <w:t xml:space="preserve"> ____ ___________________________</w:t>
      </w:r>
    </w:p>
    <w:p w:rsidR="00A94E3C" w:rsidRPr="0083093F" w:rsidRDefault="00A94E3C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t>Segundo indica expressamente o Código, a gratuidade da justiça civil abrange que tipo de prova pericial?</w:t>
      </w:r>
      <w:r w:rsidR="0083093F">
        <w:t xml:space="preserve"> ___________________ ___ ________________________</w:t>
      </w:r>
    </w:p>
    <w:p w:rsidR="008D6795" w:rsidRPr="0083093F" w:rsidRDefault="008D6795" w:rsidP="0083093F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ind w:right="454" w:firstLine="0"/>
        <w:jc w:val="both"/>
        <w:rPr>
          <w:color w:val="000000"/>
        </w:rPr>
      </w:pPr>
      <w:r w:rsidRPr="0083093F">
        <w:rPr>
          <w:color w:val="000000"/>
        </w:rPr>
        <w:t>Modalidade não permitida de denunciação à lide pel</w:t>
      </w:r>
      <w:r w:rsidR="002777F5" w:rsidRPr="0083093F">
        <w:rPr>
          <w:color w:val="000000"/>
        </w:rPr>
        <w:t>a</w:t>
      </w:r>
      <w:r w:rsidRPr="0083093F">
        <w:rPr>
          <w:color w:val="000000"/>
        </w:rPr>
        <w:t xml:space="preserve"> qual o réu</w:t>
      </w:r>
      <w:r w:rsidR="002777F5" w:rsidRPr="0083093F">
        <w:rPr>
          <w:color w:val="000000"/>
        </w:rPr>
        <w:t xml:space="preserve">, o último comprador do imóvel, </w:t>
      </w:r>
      <w:r w:rsidRPr="0083093F">
        <w:rPr>
          <w:color w:val="000000"/>
        </w:rPr>
        <w:t xml:space="preserve">não </w:t>
      </w:r>
      <w:r w:rsidR="002777F5" w:rsidRPr="0083093F">
        <w:rPr>
          <w:color w:val="000000"/>
        </w:rPr>
        <w:t xml:space="preserve">denuncia </w:t>
      </w:r>
      <w:r w:rsidRPr="0083093F">
        <w:rPr>
          <w:color w:val="000000"/>
        </w:rPr>
        <w:t xml:space="preserve">o seu antecessor imediato na cadeia dominial </w:t>
      </w:r>
      <w:r w:rsidR="002777F5" w:rsidRPr="0083093F">
        <w:rPr>
          <w:color w:val="000000"/>
        </w:rPr>
        <w:t>negocial</w:t>
      </w:r>
      <w:r w:rsidRPr="0083093F">
        <w:rPr>
          <w:color w:val="000000"/>
        </w:rPr>
        <w:t xml:space="preserve">, mas </w:t>
      </w:r>
      <w:r w:rsidR="002777F5" w:rsidRPr="0083093F">
        <w:rPr>
          <w:color w:val="000000"/>
        </w:rPr>
        <w:t xml:space="preserve">denuncia </w:t>
      </w:r>
      <w:r w:rsidRPr="0083093F">
        <w:rPr>
          <w:color w:val="000000"/>
        </w:rPr>
        <w:t xml:space="preserve">o primeiro alienante que vendeu o bem para o antecessor do </w:t>
      </w:r>
      <w:r w:rsidR="002777F5" w:rsidRPr="0083093F">
        <w:rPr>
          <w:color w:val="000000"/>
        </w:rPr>
        <w:t xml:space="preserve">antecessor do </w:t>
      </w:r>
      <w:r w:rsidRPr="0083093F">
        <w:rPr>
          <w:color w:val="000000"/>
        </w:rPr>
        <w:t>seu antecessor</w:t>
      </w:r>
      <w:r w:rsidR="002777F5" w:rsidRPr="0083093F">
        <w:rPr>
          <w:color w:val="000000"/>
        </w:rPr>
        <w:t>, atende pelo nome de</w:t>
      </w:r>
      <w:r w:rsidR="00EC3EDB" w:rsidRPr="0083093F">
        <w:rPr>
          <w:color w:val="000000"/>
        </w:rPr>
        <w:t xml:space="preserve"> (denunciação)</w:t>
      </w:r>
      <w:r w:rsidRPr="0083093F">
        <w:rPr>
          <w:color w:val="000000"/>
        </w:rPr>
        <w:t>?</w:t>
      </w:r>
      <w:r w:rsidR="0083093F">
        <w:rPr>
          <w:color w:val="000000"/>
        </w:rPr>
        <w:t xml:space="preserve"> _________ _______________</w:t>
      </w:r>
    </w:p>
    <w:p w:rsidR="00A96E9E" w:rsidRPr="0083093F" w:rsidRDefault="00A96E9E" w:rsidP="0083093F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ind w:right="454" w:firstLine="0"/>
        <w:jc w:val="both"/>
        <w:rPr>
          <w:color w:val="000000"/>
        </w:rPr>
      </w:pPr>
      <w:r w:rsidRPr="0083093F">
        <w:rPr>
          <w:color w:val="000000"/>
        </w:rPr>
        <w:t>Tratando-se de sentença que reconhece a desistência, a renúncia ou reconhecimento do pedido</w:t>
      </w:r>
      <w:r w:rsidR="00A94E3C" w:rsidRPr="0083093F">
        <w:rPr>
          <w:color w:val="000000"/>
        </w:rPr>
        <w:t>, a condenação (pagamento) de</w:t>
      </w:r>
      <w:r w:rsidRPr="0083093F">
        <w:rPr>
          <w:color w:val="000000"/>
        </w:rPr>
        <w:t xml:space="preserve"> honorários advocatícios </w:t>
      </w:r>
      <w:r w:rsidR="002777F5" w:rsidRPr="0083093F">
        <w:rPr>
          <w:color w:val="000000"/>
        </w:rPr>
        <w:t>obedecerá</w:t>
      </w:r>
      <w:r w:rsidRPr="0083093F">
        <w:rPr>
          <w:color w:val="000000"/>
        </w:rPr>
        <w:t xml:space="preserve"> ao princípio da?</w:t>
      </w:r>
      <w:r w:rsidR="0083093F">
        <w:rPr>
          <w:color w:val="000000"/>
        </w:rPr>
        <w:t xml:space="preserve"> __________________________</w:t>
      </w:r>
    </w:p>
    <w:p w:rsidR="00640732" w:rsidRPr="0083093F" w:rsidRDefault="00640732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t>Somente o réu</w:t>
      </w:r>
      <w:r w:rsidR="002777F5" w:rsidRPr="0083093F">
        <w:t xml:space="preserve"> pode</w:t>
      </w:r>
      <w:r w:rsidRPr="0083093F">
        <w:t xml:space="preserve">, não </w:t>
      </w:r>
      <w:r w:rsidR="002777F5" w:rsidRPr="0083093F">
        <w:t xml:space="preserve">podendo </w:t>
      </w:r>
      <w:r w:rsidRPr="0083093F">
        <w:t>o autor, promover/requerer que espécie de intervenção de terceiros?</w:t>
      </w:r>
      <w:r w:rsidR="0083093F">
        <w:t xml:space="preserve"> _______________ ___ __________________________</w:t>
      </w:r>
    </w:p>
    <w:p w:rsidR="00D7790C" w:rsidRPr="0083093F" w:rsidRDefault="002D5A35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t xml:space="preserve">Na sucessão processual voluntária por ato </w:t>
      </w:r>
      <w:proofErr w:type="spellStart"/>
      <w:r w:rsidRPr="0083093F">
        <w:rPr>
          <w:i/>
        </w:rPr>
        <w:t>inter</w:t>
      </w:r>
      <w:proofErr w:type="spellEnd"/>
      <w:r w:rsidRPr="0083093F">
        <w:rPr>
          <w:i/>
        </w:rPr>
        <w:t xml:space="preserve"> vivos</w:t>
      </w:r>
      <w:r w:rsidRPr="0083093F">
        <w:t xml:space="preserve">, </w:t>
      </w:r>
      <w:r w:rsidR="00F31033" w:rsidRPr="0083093F">
        <w:t>se</w:t>
      </w:r>
      <w:r w:rsidRPr="0083093F">
        <w:t xml:space="preserve"> a outra parte não </w:t>
      </w:r>
      <w:r w:rsidR="002777F5" w:rsidRPr="0083093F">
        <w:t>permit</w:t>
      </w:r>
      <w:r w:rsidR="00F31033" w:rsidRPr="0083093F">
        <w:t>ir</w:t>
      </w:r>
      <w:r w:rsidR="002777F5" w:rsidRPr="0083093F">
        <w:t xml:space="preserve"> o ingresso do adquirente, esse terceiro </w:t>
      </w:r>
      <w:r w:rsidR="00F31033" w:rsidRPr="0083093F">
        <w:t>(comprador</w:t>
      </w:r>
      <w:r w:rsidR="002777F5" w:rsidRPr="0083093F">
        <w:t xml:space="preserve"> da coisa </w:t>
      </w:r>
      <w:r w:rsidR="00F31033" w:rsidRPr="0083093F">
        <w:t>em litígio)</w:t>
      </w:r>
      <w:r w:rsidRPr="0083093F">
        <w:t xml:space="preserve"> pode pedir seu ingresso no processo na qualidade de?</w:t>
      </w:r>
      <w:r w:rsidR="0083093F">
        <w:t xml:space="preserve"> ________________ _________________________</w:t>
      </w:r>
    </w:p>
    <w:p w:rsidR="00A94E3C" w:rsidRPr="0083093F" w:rsidRDefault="002D5A35" w:rsidP="0083093F">
      <w:pPr>
        <w:spacing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  <w:r w:rsidRPr="0083093F">
        <w:rPr>
          <w:sz w:val="24"/>
          <w:szCs w:val="24"/>
        </w:rPr>
        <w:t xml:space="preserve"> </w:t>
      </w:r>
    </w:p>
    <w:p w:rsidR="00164F48" w:rsidRPr="0083093F" w:rsidRDefault="00164F48" w:rsidP="0083093F">
      <w:pPr>
        <w:pStyle w:val="PargrafodaLista"/>
        <w:ind w:right="454"/>
        <w:jc w:val="both"/>
        <w:rPr>
          <w:b/>
        </w:rPr>
      </w:pPr>
      <w:r w:rsidRPr="0083093F">
        <w:rPr>
          <w:b/>
        </w:rPr>
        <w:t>Responda F (Falso) ou V (Verdadeiro):</w:t>
      </w:r>
    </w:p>
    <w:p w:rsidR="00A94E3C" w:rsidRPr="0083093F" w:rsidRDefault="00A94E3C" w:rsidP="0083093F">
      <w:pPr>
        <w:pStyle w:val="PargrafodaLista"/>
        <w:numPr>
          <w:ilvl w:val="0"/>
          <w:numId w:val="5"/>
        </w:numPr>
        <w:ind w:right="454" w:firstLine="0"/>
        <w:jc w:val="both"/>
        <w:rPr>
          <w:bCs/>
        </w:rPr>
      </w:pPr>
      <w:r w:rsidRPr="0083093F">
        <w:rPr>
          <w:bCs/>
        </w:rPr>
        <w:t>Na hipótese de sucumbência recíproca, c</w:t>
      </w:r>
      <w:bookmarkStart w:id="0" w:name="_GoBack"/>
      <w:bookmarkEnd w:id="0"/>
      <w:r w:rsidRPr="0083093F">
        <w:rPr>
          <w:bCs/>
        </w:rPr>
        <w:t xml:space="preserve">ada parte deverá pagar os honorários do seu patrono, havendo expressa proibição de compensação entre honorários contratuais e sucumbenciais </w:t>
      </w:r>
      <w:proofErr w:type="gramStart"/>
      <w:r w:rsidRPr="0083093F">
        <w:rPr>
          <w:bCs/>
        </w:rPr>
        <w:t>(</w:t>
      </w:r>
      <w:r w:rsidR="005E6C15" w:rsidRPr="0083093F">
        <w:rPr>
          <w:bCs/>
        </w:rPr>
        <w:t xml:space="preserve"> </w:t>
      </w:r>
      <w:r w:rsidRPr="0083093F">
        <w:rPr>
          <w:bCs/>
        </w:rPr>
        <w:t>)</w:t>
      </w:r>
      <w:proofErr w:type="gramEnd"/>
    </w:p>
    <w:p w:rsidR="00164F48" w:rsidRPr="0083093F" w:rsidRDefault="00164F48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t xml:space="preserve">Havendo denunciação da lide, se perder a causa (principal) o denunciante/réu pagará honorários ao advogado do autor; se for vencedor da lide principal, o réu denunciante pagará honorários </w:t>
      </w:r>
      <w:r w:rsidR="00F31033" w:rsidRPr="0083093F">
        <w:t>d</w:t>
      </w:r>
      <w:r w:rsidRPr="0083093F">
        <w:t xml:space="preserve">o advogado do denunciado </w:t>
      </w:r>
      <w:proofErr w:type="gramStart"/>
      <w:r w:rsidRPr="0083093F">
        <w:t>(</w:t>
      </w:r>
      <w:r w:rsidR="005E6C15" w:rsidRPr="0083093F">
        <w:t xml:space="preserve"> </w:t>
      </w:r>
      <w:r w:rsidRPr="0083093F">
        <w:t>)</w:t>
      </w:r>
      <w:proofErr w:type="gramEnd"/>
    </w:p>
    <w:p w:rsidR="00164F48" w:rsidRPr="0083093F" w:rsidRDefault="00164F48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t xml:space="preserve">Ocorre ampliação subjetiva da demanda no chamamento ao processo e no incidente de desconsideração da personalidade jurídica; ocorre ampliação subjetiva e objetiva da demanda na denunciação da lide; mas na assistência simples não há ampliação, nem subjetiva, nem objetiva da demanda </w:t>
      </w:r>
      <w:proofErr w:type="gramStart"/>
      <w:r w:rsidRPr="0083093F">
        <w:t>(</w:t>
      </w:r>
      <w:r w:rsidR="005E6C15" w:rsidRPr="0083093F">
        <w:t xml:space="preserve"> </w:t>
      </w:r>
      <w:r w:rsidRPr="0083093F">
        <w:t>)</w:t>
      </w:r>
      <w:proofErr w:type="gramEnd"/>
    </w:p>
    <w:p w:rsidR="00164F48" w:rsidRPr="0083093F" w:rsidRDefault="00164F48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rPr>
          <w:bCs/>
        </w:rPr>
        <w:t xml:space="preserve">Sendo o caso de litisconsórcio passivo obrigatório uniforme, haverá nulidade se </w:t>
      </w:r>
      <w:r w:rsidR="00256E4E" w:rsidRPr="0083093F">
        <w:rPr>
          <w:bCs/>
        </w:rPr>
        <w:t>no processo não forem citados os corréus</w:t>
      </w:r>
      <w:r w:rsidRPr="0083093F">
        <w:rPr>
          <w:bCs/>
        </w:rPr>
        <w:t>, inclusive será considerada nula a sentença proferida contra um único demandado, sem que tenha</w:t>
      </w:r>
      <w:r w:rsidR="00256E4E" w:rsidRPr="0083093F">
        <w:rPr>
          <w:bCs/>
        </w:rPr>
        <w:t>m</w:t>
      </w:r>
      <w:r w:rsidRPr="0083093F">
        <w:rPr>
          <w:bCs/>
        </w:rPr>
        <w:t xml:space="preserve"> ingressado no processo o</w:t>
      </w:r>
      <w:r w:rsidR="00256E4E" w:rsidRPr="0083093F">
        <w:rPr>
          <w:bCs/>
        </w:rPr>
        <w:t>s demais</w:t>
      </w:r>
      <w:r w:rsidRPr="0083093F">
        <w:rPr>
          <w:bCs/>
        </w:rPr>
        <w:t xml:space="preserve">, desde que a decisão deva ser necessariamente igual para todos os litisconsortes </w:t>
      </w:r>
      <w:proofErr w:type="gramStart"/>
      <w:r w:rsidRPr="0083093F">
        <w:rPr>
          <w:bCs/>
        </w:rPr>
        <w:t>(</w:t>
      </w:r>
      <w:r w:rsidR="005E6C15" w:rsidRPr="0083093F">
        <w:rPr>
          <w:bCs/>
        </w:rPr>
        <w:t xml:space="preserve"> </w:t>
      </w:r>
      <w:r w:rsidRPr="0083093F">
        <w:rPr>
          <w:bCs/>
        </w:rPr>
        <w:t>)</w:t>
      </w:r>
      <w:proofErr w:type="gramEnd"/>
    </w:p>
    <w:p w:rsidR="00164F48" w:rsidRPr="0083093F" w:rsidRDefault="00256E4E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lastRenderedPageBreak/>
        <w:t>A entrada</w:t>
      </w:r>
      <w:r w:rsidR="00164F48" w:rsidRPr="0083093F">
        <w:t xml:space="preserve"> do </w:t>
      </w:r>
      <w:r w:rsidR="00164F48" w:rsidRPr="0083093F">
        <w:rPr>
          <w:i/>
        </w:rPr>
        <w:t xml:space="preserve">amicus </w:t>
      </w:r>
      <w:proofErr w:type="spellStart"/>
      <w:r w:rsidR="00164F48" w:rsidRPr="0083093F">
        <w:rPr>
          <w:i/>
        </w:rPr>
        <w:t>curiae</w:t>
      </w:r>
      <w:proofErr w:type="spellEnd"/>
      <w:r w:rsidR="00164F48" w:rsidRPr="0083093F">
        <w:t xml:space="preserve"> </w:t>
      </w:r>
      <w:r w:rsidRPr="0083093F">
        <w:t xml:space="preserve">no processo de outrem </w:t>
      </w:r>
      <w:r w:rsidR="00164F48" w:rsidRPr="0083093F">
        <w:t xml:space="preserve">não modifica a competência em razão da pessoa, não sofrendo o </w:t>
      </w:r>
      <w:r w:rsidR="00164F48" w:rsidRPr="0083093F">
        <w:rPr>
          <w:i/>
        </w:rPr>
        <w:t xml:space="preserve">amicus </w:t>
      </w:r>
      <w:proofErr w:type="spellStart"/>
      <w:r w:rsidR="00164F48" w:rsidRPr="0083093F">
        <w:rPr>
          <w:i/>
        </w:rPr>
        <w:t>curiae</w:t>
      </w:r>
      <w:proofErr w:type="spellEnd"/>
      <w:r w:rsidR="00164F48" w:rsidRPr="0083093F">
        <w:t xml:space="preserve"> nem os efeitos da coisa julga, tampouco a </w:t>
      </w:r>
      <w:r w:rsidR="00164F48" w:rsidRPr="0083093F">
        <w:rPr>
          <w:i/>
        </w:rPr>
        <w:t>justiça da decisão</w:t>
      </w:r>
      <w:r w:rsidR="00164F48" w:rsidRPr="0083093F">
        <w:t xml:space="preserve"> </w:t>
      </w:r>
      <w:proofErr w:type="gramStart"/>
      <w:r w:rsidR="00164F48" w:rsidRPr="0083093F">
        <w:t>(</w:t>
      </w:r>
      <w:r w:rsidR="005E6C15" w:rsidRPr="0083093F">
        <w:t xml:space="preserve"> </w:t>
      </w:r>
      <w:r w:rsidR="00164F48" w:rsidRPr="0083093F">
        <w:t>)</w:t>
      </w:r>
      <w:proofErr w:type="gramEnd"/>
    </w:p>
    <w:p w:rsidR="00164F48" w:rsidRPr="0083093F" w:rsidRDefault="00164F48" w:rsidP="0083093F">
      <w:pPr>
        <w:pStyle w:val="PargrafodaLista"/>
        <w:numPr>
          <w:ilvl w:val="0"/>
          <w:numId w:val="5"/>
        </w:numPr>
        <w:ind w:right="454" w:firstLine="0"/>
        <w:jc w:val="both"/>
        <w:rPr>
          <w:bCs/>
        </w:rPr>
      </w:pPr>
      <w:r w:rsidRPr="0083093F">
        <w:rPr>
          <w:bCs/>
        </w:rPr>
        <w:t xml:space="preserve">A procuração </w:t>
      </w:r>
      <w:r w:rsidRPr="0083093F">
        <w:rPr>
          <w:bCs/>
          <w:i/>
        </w:rPr>
        <w:t>ad judicia</w:t>
      </w:r>
      <w:r w:rsidRPr="0083093F">
        <w:rPr>
          <w:bCs/>
        </w:rPr>
        <w:t xml:space="preserve">, que </w:t>
      </w:r>
      <w:r w:rsidR="00256E4E" w:rsidRPr="0083093F">
        <w:rPr>
          <w:bCs/>
        </w:rPr>
        <w:t>vale</w:t>
      </w:r>
      <w:r w:rsidRPr="0083093F">
        <w:rPr>
          <w:bCs/>
        </w:rPr>
        <w:t xml:space="preserve"> para o foro em geral, habilita o advogado a praticar atos advocatícios no processo civil, </w:t>
      </w:r>
      <w:r w:rsidR="00EC3EDB" w:rsidRPr="0083093F">
        <w:rPr>
          <w:bCs/>
        </w:rPr>
        <w:t>d</w:t>
      </w:r>
      <w:r w:rsidRPr="0083093F">
        <w:rPr>
          <w:bCs/>
        </w:rPr>
        <w:t xml:space="preserve">entre os quais recorrer, comparecer à audiência, produzir prova, apresentar alegações finais e participar de seção de mediação </w:t>
      </w:r>
      <w:proofErr w:type="gramStart"/>
      <w:r w:rsidRPr="0083093F">
        <w:rPr>
          <w:bCs/>
        </w:rPr>
        <w:t>(</w:t>
      </w:r>
      <w:r w:rsidR="005E6C15" w:rsidRPr="0083093F">
        <w:rPr>
          <w:bCs/>
        </w:rPr>
        <w:t xml:space="preserve"> </w:t>
      </w:r>
      <w:r w:rsidRPr="0083093F">
        <w:rPr>
          <w:bCs/>
        </w:rPr>
        <w:t>)</w:t>
      </w:r>
      <w:proofErr w:type="gramEnd"/>
    </w:p>
    <w:p w:rsidR="00164F48" w:rsidRPr="0083093F" w:rsidRDefault="00EC3EDB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t>É juiz temporário</w:t>
      </w:r>
      <w:r w:rsidR="00256E4E" w:rsidRPr="0083093F">
        <w:t>:</w:t>
      </w:r>
      <w:r w:rsidR="00164F48" w:rsidRPr="0083093F">
        <w:t xml:space="preserve"> </w:t>
      </w:r>
      <w:r w:rsidRPr="0083093F">
        <w:t xml:space="preserve">o </w:t>
      </w:r>
      <w:r w:rsidR="00164F48" w:rsidRPr="0083093F">
        <w:rPr>
          <w:color w:val="000000"/>
        </w:rPr>
        <w:t xml:space="preserve">leigo dos Juizados Especiais, o jurado do Júri Popular, o Juiz Militar pertencente à carreira militar e o Juiz de paz, sendo </w:t>
      </w:r>
      <w:r w:rsidR="000718E7" w:rsidRPr="0083093F">
        <w:rPr>
          <w:color w:val="000000"/>
        </w:rPr>
        <w:t>o último</w:t>
      </w:r>
      <w:r w:rsidR="00164F48" w:rsidRPr="0083093F">
        <w:rPr>
          <w:color w:val="000000"/>
        </w:rPr>
        <w:t xml:space="preserve"> o único escolhido por eleição, conforme previsão constitucional</w:t>
      </w:r>
      <w:r w:rsidR="000718E7" w:rsidRPr="0083093F">
        <w:rPr>
          <w:color w:val="000000"/>
        </w:rPr>
        <w:t xml:space="preserve"> </w:t>
      </w:r>
      <w:proofErr w:type="gramStart"/>
      <w:r w:rsidR="00164F48" w:rsidRPr="0083093F">
        <w:rPr>
          <w:color w:val="000000"/>
        </w:rPr>
        <w:t>(</w:t>
      </w:r>
      <w:r w:rsidR="005E6C15" w:rsidRPr="0083093F">
        <w:rPr>
          <w:color w:val="000000"/>
        </w:rPr>
        <w:t xml:space="preserve"> </w:t>
      </w:r>
      <w:r w:rsidR="00164F48" w:rsidRPr="0083093F">
        <w:rPr>
          <w:color w:val="000000"/>
        </w:rPr>
        <w:t>)</w:t>
      </w:r>
      <w:proofErr w:type="gramEnd"/>
    </w:p>
    <w:p w:rsidR="00A94E3C" w:rsidRPr="0083093F" w:rsidRDefault="00A94E3C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t>O CPC em vigor regulamenta tanto a desconsideração da personalidade jurídica no seu aspecto processual (procedimento), quanto no seu aspecto substancial (arrola hipóteses de desconsideração)</w:t>
      </w:r>
      <w:r w:rsidR="000718E7" w:rsidRPr="0083093F">
        <w:t xml:space="preserve"> e n</w:t>
      </w:r>
      <w:r w:rsidRPr="0083093F">
        <w:t>a desconsideração direta, se o juiz acolher o pedido incidental</w:t>
      </w:r>
      <w:r w:rsidR="000718E7" w:rsidRPr="0083093F">
        <w:t xml:space="preserve">, </w:t>
      </w:r>
      <w:r w:rsidRPr="0083093F">
        <w:t xml:space="preserve">o sócio intimado passará a vincular-se à lide e à sentença a ser proferida </w:t>
      </w:r>
      <w:proofErr w:type="gramStart"/>
      <w:r w:rsidRPr="0083093F">
        <w:t>(</w:t>
      </w:r>
      <w:r w:rsidR="005E6C15" w:rsidRPr="0083093F">
        <w:t xml:space="preserve"> </w:t>
      </w:r>
      <w:r w:rsidRPr="0083093F">
        <w:t>)</w:t>
      </w:r>
      <w:proofErr w:type="gramEnd"/>
    </w:p>
    <w:p w:rsidR="004D16DD" w:rsidRPr="0083093F" w:rsidRDefault="00A94E3C" w:rsidP="0083093F">
      <w:pPr>
        <w:pStyle w:val="PargrafodaLista"/>
        <w:numPr>
          <w:ilvl w:val="0"/>
          <w:numId w:val="5"/>
        </w:numPr>
        <w:ind w:right="454" w:firstLine="0"/>
        <w:jc w:val="both"/>
      </w:pPr>
      <w:r w:rsidRPr="0083093F">
        <w:t xml:space="preserve">Na oposição, o oponente pretende o bem em disputa entre os opostos; nos embargos de terceiro, o autor pretende embargar o direito dos embargados a fim de que prevaleça o seu direito sobre a coisa; na assistência processual penal o assistente tem interesse jurídico contrário ao adversário do réu </w:t>
      </w:r>
      <w:proofErr w:type="gramStart"/>
      <w:r w:rsidRPr="0083093F">
        <w:t>(</w:t>
      </w:r>
      <w:r w:rsidR="005E6C15" w:rsidRPr="0083093F">
        <w:t xml:space="preserve"> </w:t>
      </w:r>
      <w:r w:rsidRPr="0083093F">
        <w:t>)</w:t>
      </w:r>
      <w:proofErr w:type="gramEnd"/>
    </w:p>
    <w:sectPr w:rsidR="004D16DD" w:rsidRPr="00830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2593"/>
    <w:multiLevelType w:val="hybridMultilevel"/>
    <w:tmpl w:val="3E9C7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54EA6"/>
    <w:multiLevelType w:val="hybridMultilevel"/>
    <w:tmpl w:val="3E9C7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4D9E"/>
    <w:multiLevelType w:val="hybridMultilevel"/>
    <w:tmpl w:val="B894A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247FA"/>
    <w:multiLevelType w:val="hybridMultilevel"/>
    <w:tmpl w:val="3E9C7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C5293"/>
    <w:multiLevelType w:val="hybridMultilevel"/>
    <w:tmpl w:val="4816E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88C"/>
    <w:multiLevelType w:val="hybridMultilevel"/>
    <w:tmpl w:val="3E9C7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4553"/>
    <w:multiLevelType w:val="hybridMultilevel"/>
    <w:tmpl w:val="B7DE4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52"/>
    <w:rsid w:val="00040959"/>
    <w:rsid w:val="000718E7"/>
    <w:rsid w:val="00115639"/>
    <w:rsid w:val="00164F48"/>
    <w:rsid w:val="00256E4E"/>
    <w:rsid w:val="002777F5"/>
    <w:rsid w:val="002A78DE"/>
    <w:rsid w:val="002D5A35"/>
    <w:rsid w:val="00481874"/>
    <w:rsid w:val="004D16DD"/>
    <w:rsid w:val="004F39EF"/>
    <w:rsid w:val="005047B2"/>
    <w:rsid w:val="00543D9F"/>
    <w:rsid w:val="00553DCE"/>
    <w:rsid w:val="005E6C15"/>
    <w:rsid w:val="00601952"/>
    <w:rsid w:val="00640732"/>
    <w:rsid w:val="006E4AC7"/>
    <w:rsid w:val="00700F59"/>
    <w:rsid w:val="00750277"/>
    <w:rsid w:val="007D3AA7"/>
    <w:rsid w:val="007D7A1B"/>
    <w:rsid w:val="007E0EBF"/>
    <w:rsid w:val="0083093F"/>
    <w:rsid w:val="0086181A"/>
    <w:rsid w:val="00896D0A"/>
    <w:rsid w:val="008D6795"/>
    <w:rsid w:val="009346AB"/>
    <w:rsid w:val="00990BD3"/>
    <w:rsid w:val="009A69AF"/>
    <w:rsid w:val="00A22BF3"/>
    <w:rsid w:val="00A54830"/>
    <w:rsid w:val="00A61F16"/>
    <w:rsid w:val="00A94E3C"/>
    <w:rsid w:val="00A96E9E"/>
    <w:rsid w:val="00AE7204"/>
    <w:rsid w:val="00B36909"/>
    <w:rsid w:val="00B55CBC"/>
    <w:rsid w:val="00B720AE"/>
    <w:rsid w:val="00BA114D"/>
    <w:rsid w:val="00BC2A0A"/>
    <w:rsid w:val="00C87F79"/>
    <w:rsid w:val="00CC4C0E"/>
    <w:rsid w:val="00D473A5"/>
    <w:rsid w:val="00D7790C"/>
    <w:rsid w:val="00DD4394"/>
    <w:rsid w:val="00E17C4B"/>
    <w:rsid w:val="00EC3EDB"/>
    <w:rsid w:val="00EE2C9A"/>
    <w:rsid w:val="00EF7992"/>
    <w:rsid w:val="00F3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C58E"/>
  <w15:chartTrackingRefBased/>
  <w15:docId w15:val="{12A0BC7C-2A40-4C10-ADDB-B6CE6196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1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8D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VALLISNEY OLIVEIRA</dc:creator>
  <cp:keywords/>
  <dc:description/>
  <cp:lastModifiedBy>VALLISNEY OLIVEIRA</cp:lastModifiedBy>
  <cp:revision>5</cp:revision>
  <cp:lastPrinted>2018-05-02T00:49:00Z</cp:lastPrinted>
  <dcterms:created xsi:type="dcterms:W3CDTF">2018-05-02T00:39:00Z</dcterms:created>
  <dcterms:modified xsi:type="dcterms:W3CDTF">2018-05-02T00:53:00Z</dcterms:modified>
</cp:coreProperties>
</file>